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135EF" w14:textId="77777777" w:rsidR="00A26052" w:rsidRDefault="000D6B77">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#120</w:t>
      </w:r>
      <w:r>
        <w:rPr>
          <w:b/>
          <w:i/>
          <w:sz w:val="28"/>
        </w:rPr>
        <w:tab/>
      </w:r>
      <w:r>
        <w:rPr>
          <w:rFonts w:eastAsia="MS Mincho" w:cs="Arial"/>
          <w:b/>
          <w:sz w:val="22"/>
          <w:szCs w:val="22"/>
          <w:lang w:val="en-US"/>
        </w:rPr>
        <w:t>R2-22</w:t>
      </w:r>
      <w:r>
        <w:rPr>
          <w:rFonts w:eastAsia="MS Mincho" w:cs="Arial"/>
          <w:b/>
          <w:sz w:val="22"/>
          <w:szCs w:val="22"/>
          <w:lang w:val="en-US" w:eastAsia="zh-CN"/>
        </w:rPr>
        <w:t>11677</w:t>
      </w:r>
    </w:p>
    <w:p w14:paraId="29AF0657" w14:textId="77777777" w:rsidR="00A26052" w:rsidRDefault="000D6B77">
      <w:pPr>
        <w:pStyle w:val="CRCoverPage"/>
        <w:tabs>
          <w:tab w:val="right" w:pos="9639"/>
        </w:tabs>
        <w:spacing w:after="0"/>
        <w:rPr>
          <w:b/>
          <w:sz w:val="22"/>
          <w:szCs w:val="22"/>
          <w:lang w:eastAsia="zh-CN"/>
        </w:rPr>
      </w:pPr>
      <w:r>
        <w:rPr>
          <w:b/>
          <w:sz w:val="22"/>
          <w:szCs w:val="22"/>
          <w:lang w:eastAsia="zh-CN"/>
        </w:rPr>
        <w:t xml:space="preserve">Toulouse, France, </w:t>
      </w:r>
      <w:r>
        <w:rPr>
          <w:rFonts w:hint="eastAsia"/>
          <w:b/>
          <w:sz w:val="22"/>
          <w:szCs w:val="22"/>
          <w:lang w:val="en-US" w:eastAsia="zh-CN"/>
        </w:rPr>
        <w:t>1</w:t>
      </w:r>
      <w:r>
        <w:rPr>
          <w:b/>
          <w:sz w:val="22"/>
          <w:szCs w:val="22"/>
          <w:lang w:val="en-US" w:eastAsia="zh-CN"/>
        </w:rPr>
        <w:t>4</w:t>
      </w:r>
      <w:proofErr w:type="spellStart"/>
      <w:r>
        <w:rPr>
          <w:b/>
          <w:sz w:val="22"/>
          <w:szCs w:val="22"/>
          <w:vertAlign w:val="superscript"/>
          <w:lang w:eastAsia="zh-CN"/>
        </w:rPr>
        <w:t>th</w:t>
      </w:r>
      <w:proofErr w:type="spellEnd"/>
      <w:r>
        <w:rPr>
          <w:b/>
          <w:sz w:val="22"/>
          <w:szCs w:val="22"/>
          <w:lang w:eastAsia="zh-CN"/>
        </w:rPr>
        <w:t xml:space="preserve"> – 18</w:t>
      </w:r>
      <w:r>
        <w:rPr>
          <w:b/>
          <w:sz w:val="22"/>
          <w:szCs w:val="22"/>
          <w:vertAlign w:val="superscript"/>
          <w:lang w:eastAsia="zh-CN"/>
        </w:rPr>
        <w:t>th</w:t>
      </w:r>
      <w:r>
        <w:rPr>
          <w:b/>
          <w:sz w:val="22"/>
          <w:szCs w:val="22"/>
          <w:lang w:eastAsia="zh-CN"/>
        </w:rPr>
        <w:t xml:space="preserve"> Nov 20</w:t>
      </w:r>
      <w:r>
        <w:rPr>
          <w:rFonts w:hint="eastAsia"/>
          <w:b/>
          <w:sz w:val="22"/>
          <w:szCs w:val="22"/>
          <w:lang w:eastAsia="zh-CN"/>
        </w:rPr>
        <w:t>2</w:t>
      </w:r>
      <w:r>
        <w:rPr>
          <w:b/>
          <w:sz w:val="22"/>
          <w:szCs w:val="22"/>
          <w:lang w:eastAsia="zh-CN"/>
        </w:rPr>
        <w:t>2</w:t>
      </w:r>
    </w:p>
    <w:p w14:paraId="3A92FC77" w14:textId="77777777" w:rsidR="00A26052" w:rsidRDefault="00A26052">
      <w:pPr>
        <w:pStyle w:val="af0"/>
        <w:rPr>
          <w:rFonts w:eastAsia="宋体" w:cs="Arial"/>
          <w:bCs/>
          <w:sz w:val="22"/>
          <w:szCs w:val="22"/>
          <w:lang w:val="en-GB" w:eastAsia="zh-CN"/>
        </w:rPr>
      </w:pPr>
    </w:p>
    <w:p w14:paraId="33EC384C" w14:textId="77777777" w:rsidR="00A26052" w:rsidRDefault="000D6B77">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Pr>
          <w:rFonts w:cs="Arial" w:hint="eastAsia"/>
          <w:sz w:val="22"/>
          <w:szCs w:val="22"/>
        </w:rPr>
        <w:t>8</w:t>
      </w:r>
      <w:r>
        <w:rPr>
          <w:rFonts w:cs="Arial"/>
          <w:sz w:val="22"/>
          <w:szCs w:val="22"/>
        </w:rPr>
        <w:t>.9.4</w:t>
      </w:r>
    </w:p>
    <w:p w14:paraId="08389800" w14:textId="77777777" w:rsidR="00A26052" w:rsidRDefault="000D6B77">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7E2BEA0C" w14:textId="77777777" w:rsidR="00A26052" w:rsidRDefault="000D6B77">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Pr="00EB4EF0">
        <w:rPr>
          <w:rFonts w:cs="Arial"/>
          <w:sz w:val="22"/>
          <w:szCs w:val="22"/>
          <w:lang w:eastAsia="zh-CN" w:bidi="ar"/>
        </w:rPr>
        <w:t>Remaining Control Plane Issues for Multi-path Scenario 1&amp;2</w:t>
      </w:r>
      <w:r w:rsidRPr="00EB4EF0">
        <w:rPr>
          <w:rFonts w:ascii="等线" w:eastAsia="等线" w:hAnsi="等线" w:cs="宋体"/>
          <w:color w:val="000000"/>
          <w:sz w:val="24"/>
          <w:lang w:eastAsia="zh-CN" w:bidi="ar"/>
        </w:rPr>
        <w:t xml:space="preserve"> </w:t>
      </w:r>
    </w:p>
    <w:p w14:paraId="75BEDB72" w14:textId="77777777" w:rsidR="00A26052" w:rsidRDefault="000D6B77">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35F5A5D1" w14:textId="77777777" w:rsidR="00A26052" w:rsidRDefault="000D6B77">
      <w:pPr>
        <w:pStyle w:val="1"/>
        <w:keepLines/>
        <w:numPr>
          <w:ilvl w:val="0"/>
          <w:numId w:val="7"/>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r>
        <w:rPr>
          <w:rFonts w:eastAsia="MS Mincho" w:cs="Times New Roman"/>
          <w:b w:val="0"/>
          <w:bCs w:val="0"/>
          <w:kern w:val="0"/>
          <w:sz w:val="36"/>
          <w:szCs w:val="20"/>
          <w:lang w:val="en-GB" w:eastAsia="ja-JP"/>
        </w:rPr>
        <w:t xml:space="preserve"> as follows:</w:t>
      </w:r>
    </w:p>
    <w:p w14:paraId="2BE71114" w14:textId="6FA16BBF" w:rsidR="00A26052" w:rsidRDefault="000D6B77">
      <w:pPr>
        <w:spacing w:beforeLines="50" w:before="120" w:after="120" w:line="260" w:lineRule="exact"/>
        <w:jc w:val="both"/>
        <w:rPr>
          <w:lang w:eastAsia="zh-CN"/>
        </w:rPr>
      </w:pPr>
      <w:bookmarkStart w:id="2" w:name="_Hlk53665621"/>
      <w:r>
        <w:rPr>
          <w:rFonts w:eastAsia="Malgun Gothic"/>
          <w:szCs w:val="20"/>
          <w:lang w:eastAsia="zh-CN"/>
        </w:rPr>
        <w:t>At RAN2#1</w:t>
      </w:r>
      <w:r w:rsidR="00F1545F">
        <w:rPr>
          <w:rFonts w:eastAsia="Malgun Gothic"/>
          <w:szCs w:val="20"/>
          <w:lang w:eastAsia="zh-CN"/>
        </w:rPr>
        <w:t>19</w:t>
      </w:r>
      <w:r w:rsidR="00F1545F" w:rsidRPr="00F1545F">
        <w:rPr>
          <w:rFonts w:eastAsia="Malgun Gothic" w:hint="eastAsia"/>
          <w:szCs w:val="20"/>
          <w:lang w:eastAsia="zh-CN"/>
        </w:rPr>
        <w:t>bis</w:t>
      </w:r>
      <w:r>
        <w:rPr>
          <w:rFonts w:eastAsia="Malgun Gothic"/>
          <w:szCs w:val="20"/>
          <w:lang w:eastAsia="zh-CN"/>
        </w:rPr>
        <w:t>-e meeting, RAN2 has made the following agreements on multi-path</w:t>
      </w:r>
      <w:r w:rsidR="000F5900">
        <w:rPr>
          <w:rFonts w:eastAsia="Malgun Gothic"/>
          <w:szCs w:val="20"/>
          <w:lang w:eastAsia="zh-CN"/>
        </w:rPr>
        <w:t xml:space="preserve"> </w:t>
      </w:r>
      <w:r w:rsidR="000F5900">
        <w:rPr>
          <w:rFonts w:eastAsia="Malgun Gothic"/>
          <w:szCs w:val="20"/>
          <w:lang w:eastAsia="zh-CN"/>
        </w:rPr>
        <w:fldChar w:fldCharType="begin"/>
      </w:r>
      <w:r w:rsidR="000F5900">
        <w:rPr>
          <w:rFonts w:eastAsia="Malgun Gothic"/>
          <w:szCs w:val="20"/>
          <w:lang w:eastAsia="zh-CN"/>
        </w:rPr>
        <w:instrText xml:space="preserve"> REF _Ref118473168 \r \h </w:instrText>
      </w:r>
      <w:r w:rsidR="000F5900">
        <w:rPr>
          <w:rFonts w:eastAsia="Malgun Gothic"/>
          <w:szCs w:val="20"/>
          <w:lang w:eastAsia="zh-CN"/>
        </w:rPr>
      </w:r>
      <w:r w:rsidR="000F5900">
        <w:rPr>
          <w:rFonts w:eastAsia="Malgun Gothic"/>
          <w:szCs w:val="20"/>
          <w:lang w:eastAsia="zh-CN"/>
        </w:rPr>
        <w:fldChar w:fldCharType="separate"/>
      </w:r>
      <w:r w:rsidR="000F5900">
        <w:rPr>
          <w:rFonts w:eastAsia="Malgun Gothic"/>
          <w:szCs w:val="20"/>
          <w:lang w:eastAsia="zh-CN"/>
        </w:rPr>
        <w:t>[1]</w:t>
      </w:r>
      <w:r w:rsidR="000F5900">
        <w:rPr>
          <w:rFonts w:eastAsia="Malgun Gothic"/>
          <w:szCs w:val="20"/>
          <w:lang w:eastAsia="zh-CN"/>
        </w:rPr>
        <w:fldChar w:fldCharType="end"/>
      </w:r>
      <w:r>
        <w:rPr>
          <w:rFonts w:eastAsia="Malgun Gothic"/>
          <w:szCs w:val="20"/>
          <w:lang w:eastAsia="zh-CN"/>
        </w:rPr>
        <w:t>:</w:t>
      </w:r>
    </w:p>
    <w:p w14:paraId="5A86F10C"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05DA4FD3"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1-1A (modified): The following cases are to be supported for Scenario 1.</w:t>
      </w:r>
    </w:p>
    <w:p w14:paraId="23350BCC"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A.</w:t>
      </w:r>
      <w:r>
        <w:tab/>
        <w:t xml:space="preserve">The remote UE operating only on the direct path adds the indirect path under the same </w:t>
      </w:r>
      <w:proofErr w:type="spellStart"/>
      <w:r>
        <w:t>gNB</w:t>
      </w:r>
      <w:proofErr w:type="spellEnd"/>
      <w:r>
        <w:t xml:space="preserve">; </w:t>
      </w:r>
    </w:p>
    <w:p w14:paraId="45126926"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B.</w:t>
      </w:r>
      <w:r>
        <w:tab/>
        <w:t xml:space="preserve">The remote UE operating only on the indirect path adds the direct path under the same </w:t>
      </w:r>
      <w:proofErr w:type="spellStart"/>
      <w:r>
        <w:t>gNB</w:t>
      </w:r>
      <w:proofErr w:type="spellEnd"/>
      <w:r>
        <w:t xml:space="preserve">; </w:t>
      </w:r>
    </w:p>
    <w:p w14:paraId="6E58C10D"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C.</w:t>
      </w:r>
      <w:r>
        <w:tab/>
        <w:t>The remote UE operating in multi-path releases the indirect path;</w:t>
      </w:r>
    </w:p>
    <w:p w14:paraId="5DF2FF4A"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D.</w:t>
      </w:r>
      <w:r>
        <w:tab/>
        <w:t>The remote UE operating in multi-path releases the direct path;</w:t>
      </w:r>
    </w:p>
    <w:p w14:paraId="4E38A58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G.</w:t>
      </w:r>
      <w:r>
        <w:tab/>
        <w:t xml:space="preserve">The remote UE operating in multi-path changes to a new relay UE for the indirect path while keeping the direct path under the same </w:t>
      </w:r>
      <w:proofErr w:type="spellStart"/>
      <w:r>
        <w:t>gNB</w:t>
      </w:r>
      <w:proofErr w:type="spellEnd"/>
      <w:r>
        <w:t>.  FFS if this case would be supported via separate release-and-add (A+C in separate reconfigurations) or a single switch procedure (e.g. similar to i2i service continuity).</w:t>
      </w:r>
    </w:p>
    <w:p w14:paraId="6E341319"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5ECD901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1-1B (modified): The following case is to be not supported for Scenario 1 as a group mobility scenario.</w:t>
      </w:r>
    </w:p>
    <w:p w14:paraId="0F1E368D"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F.</w:t>
      </w:r>
      <w:r>
        <w:tab/>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t>gNB</w:t>
      </w:r>
      <w:proofErr w:type="spellEnd"/>
      <w:r>
        <w:t>;</w:t>
      </w:r>
    </w:p>
    <w:p w14:paraId="151F716D" w14:textId="77777777" w:rsidR="00A26052" w:rsidRDefault="00A26052">
      <w:pPr>
        <w:spacing w:beforeLines="50" w:before="120" w:after="120" w:line="260" w:lineRule="exact"/>
        <w:jc w:val="both"/>
        <w:rPr>
          <w:rFonts w:eastAsia="Malgun Gothic"/>
          <w:szCs w:val="20"/>
          <w:lang w:eastAsia="zh-CN"/>
        </w:rPr>
      </w:pPr>
    </w:p>
    <w:p w14:paraId="724F30E5"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w:t>
      </w:r>
    </w:p>
    <w:p w14:paraId="6313BA46"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The following case can be supported via separate release-and-add for scenario 1 (B+D in separate reconfigurations):</w:t>
      </w:r>
    </w:p>
    <w:p w14:paraId="06DDFDA7"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E.</w:t>
      </w:r>
      <w:r>
        <w:tab/>
        <w:t xml:space="preserve">The remote UE operating in multi-path changes the direct path to a different cell of the same </w:t>
      </w:r>
      <w:proofErr w:type="spellStart"/>
      <w:r>
        <w:t>gNB</w:t>
      </w:r>
      <w:proofErr w:type="spellEnd"/>
      <w:r>
        <w:t xml:space="preserve"> while using the serving relay UE for the indirect path under the same </w:t>
      </w:r>
      <w:proofErr w:type="spellStart"/>
      <w:r>
        <w:t>gNB</w:t>
      </w:r>
      <w:proofErr w:type="spellEnd"/>
      <w:r>
        <w:t>.</w:t>
      </w:r>
    </w:p>
    <w:p w14:paraId="0D58AA91"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FFS if a single procedure for this case would be supported.</w:t>
      </w:r>
    </w:p>
    <w:p w14:paraId="1D942750" w14:textId="77777777" w:rsidR="00A26052" w:rsidRDefault="00A26052">
      <w:pPr>
        <w:pStyle w:val="Doc-text2"/>
        <w:ind w:left="0" w:firstLine="0"/>
      </w:pPr>
    </w:p>
    <w:p w14:paraId="57B4E919"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525F5765"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1-2A: The following cases are proposed to be supported for Scenario 2.</w:t>
      </w:r>
    </w:p>
    <w:p w14:paraId="2EA8AC70"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A.</w:t>
      </w:r>
      <w:r>
        <w:tab/>
        <w:t xml:space="preserve">The remote UE configured only on the direct path adds the indirect path under the same </w:t>
      </w:r>
      <w:proofErr w:type="spellStart"/>
      <w:r>
        <w:t>gNB</w:t>
      </w:r>
      <w:proofErr w:type="spellEnd"/>
      <w:r>
        <w:t xml:space="preserve">; </w:t>
      </w:r>
    </w:p>
    <w:p w14:paraId="17EC0A00"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C.</w:t>
      </w:r>
      <w:r>
        <w:tab/>
        <w:t>The remote UE configured with multi-path releases the indirect path;</w:t>
      </w:r>
    </w:p>
    <w:p w14:paraId="55485626"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531DD9D4"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1-2B: The following case is proposed to be not supported for Scenario 2.</w:t>
      </w:r>
    </w:p>
    <w:p w14:paraId="3B3A74A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F.</w:t>
      </w:r>
      <w:r>
        <w:tab/>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t>gNB</w:t>
      </w:r>
      <w:proofErr w:type="spellEnd"/>
      <w:r>
        <w:t>;</w:t>
      </w:r>
    </w:p>
    <w:p w14:paraId="4C9B08CF"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72ADBF9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1-2C: Whether to support the following case can be further discussed for Scenario 2.</w:t>
      </w:r>
    </w:p>
    <w:p w14:paraId="0E9D091C"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B.</w:t>
      </w:r>
      <w:r>
        <w:tab/>
        <w:t xml:space="preserve">The remote UE configured only on the indirect path adds the direct path under the same </w:t>
      </w:r>
      <w:proofErr w:type="spellStart"/>
      <w:r>
        <w:t>gNB</w:t>
      </w:r>
      <w:proofErr w:type="spellEnd"/>
      <w:r>
        <w:t xml:space="preserve">; </w:t>
      </w:r>
    </w:p>
    <w:p w14:paraId="397342A0"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D.</w:t>
      </w:r>
      <w:r>
        <w:tab/>
        <w:t>The remote UE configured with multi-path releases the direct path;</w:t>
      </w:r>
    </w:p>
    <w:p w14:paraId="15CFCA98"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E.</w:t>
      </w:r>
      <w:r>
        <w:tab/>
        <w:t xml:space="preserve">The remote UE configured with multi-path changes the serving cell of the remote UE for the direct path while keeping the serving relay UE for the indirect path under the same </w:t>
      </w:r>
      <w:proofErr w:type="spellStart"/>
      <w:r>
        <w:t>gNB</w:t>
      </w:r>
      <w:proofErr w:type="spellEnd"/>
      <w:r>
        <w:t>;</w:t>
      </w:r>
    </w:p>
    <w:p w14:paraId="5F9BF438"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G.</w:t>
      </w:r>
      <w:r>
        <w:tab/>
        <w:t xml:space="preserve">The remote UE configured with multi-path changes to a new relay UE for the indirect path while keeping the direct path under the same </w:t>
      </w:r>
      <w:proofErr w:type="spellStart"/>
      <w:r>
        <w:t>gNB</w:t>
      </w:r>
      <w:proofErr w:type="spellEnd"/>
      <w:r>
        <w:t>.</w:t>
      </w:r>
    </w:p>
    <w:p w14:paraId="7CF501B9" w14:textId="77777777" w:rsidR="00A26052" w:rsidRDefault="00A26052">
      <w:pPr>
        <w:pStyle w:val="Doc-text2"/>
        <w:ind w:left="0" w:firstLine="0"/>
      </w:pPr>
    </w:p>
    <w:p w14:paraId="5E50204C"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w:t>
      </w:r>
    </w:p>
    <w:p w14:paraId="42F3FAD2"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For scenario 1, SRB1 and SRB2 can be configured on either the direct or the indirect path, or on both at least with duplication.  FFS if they can be configured on different paths from one another.</w:t>
      </w:r>
    </w:p>
    <w:p w14:paraId="24EA23C1"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lastRenderedPageBreak/>
        <w:t>For scenario 2, SRB1 and SRB2 can be configured at least on the direct path.  FFS if there are restrictions on the configuration and if they can be configured on both paths.</w:t>
      </w:r>
    </w:p>
    <w:p w14:paraId="456A784F" w14:textId="77777777" w:rsidR="00A26052" w:rsidRDefault="000D6B77">
      <w:pPr>
        <w:pStyle w:val="Doc-text2"/>
        <w:ind w:left="0" w:firstLine="0"/>
      </w:pPr>
      <w:r>
        <w:t xml:space="preserve"> </w:t>
      </w:r>
    </w:p>
    <w:p w14:paraId="20963655"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3DAF273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Alternative proposal 7-1 (modified): FFS CPDU submission; if legacy CPDU submission behaviour is supported, the primary RLC entity of the MP split bearer for DRB can be configured on any of the paths for Scenario 1.</w:t>
      </w:r>
    </w:p>
    <w:p w14:paraId="0380DFCC"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8-1 (modified): PDCP DRB duplication is supported for the MP split bearer in Scenario 1 based on the existing framework.</w:t>
      </w:r>
    </w:p>
    <w:p w14:paraId="02165507"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2DC89EB3"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8-2 (modified): PDCP DRB duplication is supported for the MP split bearer in Scenario 2 based on the existing framework.</w:t>
      </w:r>
    </w:p>
    <w:p w14:paraId="047CF281"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486FEF31"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Note: Alternative proposal 7-1 was edited after the session to clarify the wording.</w:t>
      </w:r>
    </w:p>
    <w:p w14:paraId="09380AB6" w14:textId="77777777" w:rsidR="00A26052" w:rsidRDefault="00A26052">
      <w:pPr>
        <w:pStyle w:val="Doc-text2"/>
        <w:ind w:left="0" w:firstLine="0"/>
      </w:pPr>
    </w:p>
    <w:p w14:paraId="45FFAEC6"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7CE0C6C8"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1A: The relay UE is restricted to serve only one remote UE in Scenario 2.</w:t>
      </w:r>
    </w:p>
    <w:p w14:paraId="5636D33A"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Proposal 5A (modified): For Scenario 2, different </w:t>
      </w:r>
      <w:proofErr w:type="spellStart"/>
      <w:r>
        <w:t>Uu</w:t>
      </w:r>
      <w:proofErr w:type="spellEnd"/>
      <w:r>
        <w:t xml:space="preserve"> logical channels are configured for identification of data directed to/originating from the relay UE and data relayed from/to the remote UE over the </w:t>
      </w:r>
      <w:proofErr w:type="spellStart"/>
      <w:r>
        <w:t>Uu</w:t>
      </w:r>
      <w:proofErr w:type="spellEnd"/>
      <w:r>
        <w:t xml:space="preserve"> link of the indirect path, as in Rel-17. </w:t>
      </w:r>
    </w:p>
    <w:p w14:paraId="1052398E" w14:textId="77777777" w:rsidR="00A26052" w:rsidRDefault="00A26052">
      <w:pPr>
        <w:pStyle w:val="Doc-text2"/>
        <w:ind w:left="0" w:firstLine="0"/>
      </w:pPr>
    </w:p>
    <w:p w14:paraId="3D76BC20" w14:textId="77777777" w:rsidR="00A26052" w:rsidRDefault="000D6B77">
      <w:pPr>
        <w:pStyle w:val="Doc-text2"/>
        <w:pBdr>
          <w:top w:val="single" w:sz="4" w:space="1" w:color="auto"/>
          <w:left w:val="single" w:sz="4" w:space="4" w:color="auto"/>
          <w:bottom w:val="single" w:sz="4" w:space="1" w:color="auto"/>
          <w:right w:val="single" w:sz="4" w:space="4" w:color="auto"/>
        </w:pBdr>
        <w:ind w:left="0" w:firstLine="0"/>
        <w:rPr>
          <w:b/>
        </w:rPr>
      </w:pPr>
      <w:r>
        <w:rPr>
          <w:b/>
        </w:rPr>
        <w:t>Agreements:</w:t>
      </w:r>
    </w:p>
    <w:p w14:paraId="0F1BF2A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3A: RAN2 assumes that in Scenario 2, without the adaptation layer over non-3GPP link, a PDCP PDU can be delivered to an intended PDCP entity or RLC entity for support of more than one RB over UE-to-UE link based on UE implementation.</w:t>
      </w:r>
    </w:p>
    <w:p w14:paraId="3E3931D5"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4A (modified): RAN2 does not impose a requirement for interoperability between two UEs from different vendors for scenario 2 in this release.</w:t>
      </w:r>
    </w:p>
    <w:p w14:paraId="33399C8F"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1B: RAN2 understand that UE identification in L2 PDU over non-3GPP link is not in 3GPP scope in Scenario 2.</w:t>
      </w:r>
    </w:p>
    <w:p w14:paraId="4437EE2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9A (modified): Do not specify adaptation layer over UE-to-UE link for scenario 2 in RAN2.</w:t>
      </w:r>
    </w:p>
    <w:p w14:paraId="30B8C7C1" w14:textId="77777777" w:rsidR="00A26052" w:rsidRDefault="00A26052">
      <w:pPr>
        <w:pStyle w:val="Doc-text2"/>
        <w:ind w:left="0" w:firstLine="0"/>
      </w:pPr>
    </w:p>
    <w:p w14:paraId="3BD412AD"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w:t>
      </w:r>
    </w:p>
    <w:p w14:paraId="51DD4F56"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Proposal 1C (modified): UE identification is not needed over </w:t>
      </w:r>
      <w:proofErr w:type="spellStart"/>
      <w:r>
        <w:t>Uu</w:t>
      </w:r>
      <w:proofErr w:type="spellEnd"/>
      <w:r>
        <w:t xml:space="preserve"> link in Scenario 2, if relay UE serves only one remote UE (as in Proposal 1A) and different </w:t>
      </w:r>
      <w:proofErr w:type="spellStart"/>
      <w:r>
        <w:t>Uu</w:t>
      </w:r>
      <w:proofErr w:type="spellEnd"/>
      <w:r>
        <w:t xml:space="preserve"> RLC channels can be assumed for the remote UE and the relay UE (as in Proposal 5A).</w:t>
      </w:r>
    </w:p>
    <w:p w14:paraId="323983F0"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 </w:t>
      </w:r>
    </w:p>
    <w:p w14:paraId="63876507"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Working assumptions:</w:t>
      </w:r>
    </w:p>
    <w:p w14:paraId="5C3BAB63"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Proposal 3A: 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FFS how to configure the mapping.</w:t>
      </w:r>
    </w:p>
    <w:p w14:paraId="782AD9B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Proposal 3B: Without the adaptation layer over </w:t>
      </w:r>
      <w:proofErr w:type="spellStart"/>
      <w:r>
        <w:t>Uu</w:t>
      </w:r>
      <w:proofErr w:type="spellEnd"/>
      <w:r>
        <w:t xml:space="preserve"> link in scenario 2, a PDCP PDU can be delivered to an intended PDCP entity or RLC entity for support of more than one RB over </w:t>
      </w:r>
      <w:proofErr w:type="spellStart"/>
      <w:r>
        <w:t>Uu</w:t>
      </w:r>
      <w:proofErr w:type="spellEnd"/>
      <w:r>
        <w:t xml:space="preserve"> link e.g. by configuring 1:1 bearer mapping and different </w:t>
      </w:r>
      <w:proofErr w:type="spellStart"/>
      <w:r>
        <w:t>Uu</w:t>
      </w:r>
      <w:proofErr w:type="spellEnd"/>
      <w:r>
        <w:t xml:space="preserve"> RLC channels for relay UE local traffic and relay traffic for PDU delivery.</w:t>
      </w:r>
    </w:p>
    <w:p w14:paraId="1EF033A1"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 xml:space="preserve">Proposal 9B: Do not specify adaptation layer over </w:t>
      </w:r>
      <w:proofErr w:type="spellStart"/>
      <w:r>
        <w:t>Uu</w:t>
      </w:r>
      <w:proofErr w:type="spellEnd"/>
      <w:r>
        <w:t xml:space="preserve"> link for scenario 2 in RAN2.</w:t>
      </w:r>
    </w:p>
    <w:p w14:paraId="7FF966A6" w14:textId="77777777" w:rsidR="00A26052" w:rsidRDefault="00A26052">
      <w:pPr>
        <w:pStyle w:val="Doc-text2"/>
        <w:ind w:left="0" w:firstLine="0"/>
      </w:pPr>
    </w:p>
    <w:p w14:paraId="1DE3F33B"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4CF6DAE6"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w:t>
      </w:r>
      <w:r>
        <w:tab/>
        <w:t>[21/21] Multi-path Relay is applicable to RRC_CONNECTED [18/18] remote-UE, for scenario-1 and scenario-2.</w:t>
      </w:r>
    </w:p>
    <w:p w14:paraId="353899CC"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3</w:t>
      </w:r>
      <w:r>
        <w:tab/>
        <w:t>[21/21] Multi-path Relay is NOT applicable to RRC_IDLE [18/18] remote-UE, for scenario-1 and scenario-2.</w:t>
      </w:r>
    </w:p>
    <w:p w14:paraId="577104B2"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10</w:t>
      </w:r>
      <w:r>
        <w:tab/>
        <w:t>[21/21] For multi-path Relay, support RRC_IDLE/RRC_INACTIVE target relay UE, for the path switching scenario where there is an addition of indirect path or a change of indirect path.</w:t>
      </w:r>
    </w:p>
    <w:p w14:paraId="25CDF57C"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12</w:t>
      </w:r>
      <w:r>
        <w:tab/>
        <w:t xml:space="preserve">[21/21] (modified) When UE operating in multi-path Relay, it performs RLM for </w:t>
      </w:r>
      <w:proofErr w:type="spellStart"/>
      <w:r>
        <w:t>Uu</w:t>
      </w:r>
      <w:proofErr w:type="spellEnd"/>
      <w:r>
        <w:t xml:space="preserve"> interface, for Scenario-1 and Scenario-2. For PC5 interface in Scenario-1, it performs </w:t>
      </w:r>
      <w:proofErr w:type="spellStart"/>
      <w:r>
        <w:t>sidelink</w:t>
      </w:r>
      <w:proofErr w:type="spellEnd"/>
      <w:r>
        <w:t xml:space="preserve"> RLF detection based on Rel-16 V2X specification [20/21]. For UE-UE link in Scenario-2, whether/how to have failure detection is out of 3GPP scope.</w:t>
      </w:r>
    </w:p>
    <w:p w14:paraId="694F6133"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FFS whether there is impact to layers under our control from a failure of the UE-UE link in scenario 2.</w:t>
      </w:r>
    </w:p>
    <w:p w14:paraId="2550C27D" w14:textId="77777777" w:rsidR="00A26052" w:rsidRDefault="00A26052">
      <w:pPr>
        <w:pStyle w:val="Doc-text2"/>
        <w:ind w:left="0" w:firstLine="0"/>
      </w:pPr>
    </w:p>
    <w:p w14:paraId="2641EA89"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49CF5B4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lastRenderedPageBreak/>
        <w:t>Proposal 5 (modified)</w:t>
      </w:r>
      <w:r>
        <w:tab/>
        <w:t>R2 aims at reusing R17 mechanism of paging delivery for R18 U2N Relay on the indirect path and legacy mechanism on the direct path, in the multi-path setting when paging is applicable for RRC_CONNECTED [21/</w:t>
      </w:r>
      <w:proofErr w:type="gramStart"/>
      <w:r>
        <w:t>21][</w:t>
      </w:r>
      <w:proofErr w:type="gramEnd"/>
      <w:r>
        <w:t>19/21].</w:t>
      </w:r>
    </w:p>
    <w:p w14:paraId="32EE17B3"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6</w:t>
      </w:r>
      <w:r>
        <w:tab/>
        <w:t xml:space="preserve">[20/21] Multi-path Relay is NOT applicable to RRC Setup procedure, for scenario-1 and scenario-2. </w:t>
      </w:r>
    </w:p>
    <w:p w14:paraId="7310047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Working assumption: Proposal 11</w:t>
      </w:r>
      <w:r>
        <w:tab/>
        <w:t>[20/21] For multi-path Relay Scenario-2, leave it to relay and remote UE implementation on how to trigger the RRC_IDLE/RRC_INACTIVE target relay UE to initiate RRC connection establishment procedure. R2 further discuss the solution for Scenario-1.</w:t>
      </w:r>
    </w:p>
    <w:p w14:paraId="48894724" w14:textId="77777777" w:rsidR="00A26052" w:rsidRDefault="00A26052">
      <w:pPr>
        <w:pStyle w:val="Doc-text2"/>
        <w:ind w:left="0" w:firstLine="0"/>
      </w:pPr>
    </w:p>
    <w:p w14:paraId="557B032C" w14:textId="77777777" w:rsidR="00A26052" w:rsidRDefault="000D6B77">
      <w:pPr>
        <w:pStyle w:val="Doc-text2"/>
        <w:pBdr>
          <w:top w:val="single" w:sz="4" w:space="1" w:color="auto"/>
          <w:left w:val="single" w:sz="4" w:space="4" w:color="auto"/>
          <w:bottom w:val="single" w:sz="4" w:space="1" w:color="auto"/>
          <w:right w:val="single" w:sz="4" w:space="4" w:color="auto"/>
        </w:pBdr>
        <w:ind w:left="363"/>
        <w:rPr>
          <w:b/>
        </w:rPr>
      </w:pPr>
      <w:r>
        <w:rPr>
          <w:b/>
        </w:rPr>
        <w:t>Agreements:</w:t>
      </w:r>
    </w:p>
    <w:p w14:paraId="6B3599AE"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2</w:t>
      </w:r>
      <w: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02559B3B" w14:textId="77777777" w:rsidR="00A26052" w:rsidRDefault="000D6B77">
      <w:pPr>
        <w:pStyle w:val="Doc-text2"/>
        <w:pBdr>
          <w:top w:val="single" w:sz="4" w:space="1" w:color="auto"/>
          <w:left w:val="single" w:sz="4" w:space="4" w:color="auto"/>
          <w:bottom w:val="single" w:sz="4" w:space="1" w:color="auto"/>
          <w:right w:val="single" w:sz="4" w:space="4" w:color="auto"/>
        </w:pBdr>
        <w:ind w:left="363"/>
      </w:pPr>
      <w:r>
        <w:t>Proposal 7</w:t>
      </w:r>
      <w:r>
        <w:tab/>
        <w:t>[20/21] (modified) Multi-path Relay is NOT applicable to RRC Resume procedure, for scenario-1 and scenario-2. R2 further study how for UE operating in multi-path Relay operate for RRC Re-establishment procedure [5/21].</w:t>
      </w:r>
    </w:p>
    <w:p w14:paraId="2930D305" w14:textId="77777777" w:rsidR="00A26052" w:rsidRDefault="000D6B77">
      <w:pPr>
        <w:pStyle w:val="Doc-text2"/>
      </w:pPr>
      <w:r>
        <w:t xml:space="preserve"> </w:t>
      </w:r>
    </w:p>
    <w:p w14:paraId="511C1D37" w14:textId="77777777" w:rsidR="00A26052" w:rsidRDefault="000D6B77">
      <w:pPr>
        <w:spacing w:beforeLines="50" w:before="120" w:after="120" w:line="260" w:lineRule="exact"/>
        <w:jc w:val="both"/>
        <w:rPr>
          <w:szCs w:val="20"/>
        </w:rPr>
      </w:pPr>
      <w:r>
        <w:rPr>
          <w:szCs w:val="20"/>
        </w:rPr>
        <w:t xml:space="preserve">In this contribution, we will further </w:t>
      </w:r>
      <w:bookmarkEnd w:id="2"/>
      <w:r>
        <w:rPr>
          <w:szCs w:val="20"/>
        </w:rPr>
        <w:t>the remaining control plane issues on multi-path as follows:</w:t>
      </w:r>
    </w:p>
    <w:p w14:paraId="3E99B2E1" w14:textId="0F68ECF7" w:rsidR="00A26052" w:rsidRDefault="000D6B77">
      <w:pPr>
        <w:pStyle w:val="afb"/>
        <w:numPr>
          <w:ilvl w:val="0"/>
          <w:numId w:val="8"/>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 xml:space="preserve">Common issues for </w:t>
      </w:r>
      <w:r>
        <w:rPr>
          <w:rFonts w:ascii="Times New Roman" w:hAnsi="Times New Roman" w:hint="eastAsia"/>
          <w:sz w:val="20"/>
          <w:szCs w:val="20"/>
        </w:rPr>
        <w:t>S</w:t>
      </w:r>
      <w:r>
        <w:rPr>
          <w:rFonts w:ascii="Times New Roman" w:hAnsi="Times New Roman"/>
          <w:sz w:val="20"/>
          <w:szCs w:val="20"/>
        </w:rPr>
        <w:t>cenario 1&amp;2</w:t>
      </w:r>
    </w:p>
    <w:p w14:paraId="29702ACC" w14:textId="77777777"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 xml:space="preserve">Whether to introduce primary path per remote UE level </w:t>
      </w:r>
    </w:p>
    <w:p w14:paraId="4F268B68" w14:textId="77777777"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Split RB</w:t>
      </w:r>
    </w:p>
    <w:p w14:paraId="14BEF092" w14:textId="0F12E03D"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RRC Resume</w:t>
      </w:r>
      <w:r>
        <w:rPr>
          <w:rFonts w:ascii="Times New Roman" w:hAnsi="Times New Roman" w:hint="eastAsia"/>
          <w:sz w:val="20"/>
          <w:szCs w:val="20"/>
        </w:rPr>
        <w:t xml:space="preserve"> with multi-path</w:t>
      </w:r>
    </w:p>
    <w:p w14:paraId="7C1FD811" w14:textId="77777777"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 xml:space="preserve">RRC </w:t>
      </w:r>
      <w:r>
        <w:rPr>
          <w:rFonts w:ascii="Times New Roman" w:hAnsi="Times New Roman"/>
          <w:sz w:val="20"/>
          <w:szCs w:val="20"/>
        </w:rPr>
        <w:t>Re-establishment</w:t>
      </w:r>
      <w:r>
        <w:rPr>
          <w:rFonts w:ascii="Times New Roman" w:hAnsi="Times New Roman" w:hint="eastAsia"/>
          <w:sz w:val="20"/>
          <w:szCs w:val="20"/>
        </w:rPr>
        <w:t xml:space="preserve"> with multi-path</w:t>
      </w:r>
    </w:p>
    <w:p w14:paraId="6CB10BDE" w14:textId="65114691" w:rsidR="00A26052" w:rsidRDefault="000D6B77">
      <w:pPr>
        <w:pStyle w:val="afb"/>
        <w:numPr>
          <w:ilvl w:val="0"/>
          <w:numId w:val="8"/>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w:t>
      </w:r>
      <w:r w:rsidR="00B578A2">
        <w:rPr>
          <w:rFonts w:ascii="Times New Roman" w:hAnsi="Times New Roman"/>
          <w:sz w:val="20"/>
          <w:szCs w:val="20"/>
        </w:rPr>
        <w:t>_</w:t>
      </w:r>
      <w:r>
        <w:rPr>
          <w:rFonts w:ascii="Times New Roman" w:hAnsi="Times New Roman"/>
          <w:sz w:val="20"/>
          <w:szCs w:val="20"/>
        </w:rPr>
        <w:t>IDLE/RRC_INACTIVE relay UE</w:t>
      </w:r>
    </w:p>
    <w:p w14:paraId="5F21420D" w14:textId="70D7D105"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cenario</w:t>
      </w:r>
      <w:r>
        <w:rPr>
          <w:rFonts w:ascii="Times New Roman" w:hAnsi="Times New Roman" w:hint="eastAsia"/>
          <w:sz w:val="20"/>
          <w:szCs w:val="20"/>
        </w:rPr>
        <w:t>-</w:t>
      </w:r>
      <w:r>
        <w:rPr>
          <w:rFonts w:ascii="Times New Roman" w:hAnsi="Times New Roman"/>
          <w:sz w:val="20"/>
          <w:szCs w:val="20"/>
        </w:rPr>
        <w:t>1</w:t>
      </w:r>
    </w:p>
    <w:p w14:paraId="19EFD70C" w14:textId="529DCBF5" w:rsidR="00A26052" w:rsidRDefault="000D6B77">
      <w:pPr>
        <w:pStyle w:val="afb"/>
        <w:numPr>
          <w:ilvl w:val="1"/>
          <w:numId w:val="8"/>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cenario</w:t>
      </w:r>
      <w:r>
        <w:rPr>
          <w:rFonts w:ascii="Times New Roman" w:hAnsi="Times New Roman" w:hint="eastAsia"/>
          <w:sz w:val="20"/>
          <w:szCs w:val="20"/>
        </w:rPr>
        <w:t>-</w:t>
      </w:r>
      <w:r>
        <w:rPr>
          <w:rFonts w:ascii="Times New Roman" w:hAnsi="Times New Roman"/>
          <w:sz w:val="20"/>
          <w:szCs w:val="20"/>
        </w:rPr>
        <w:t>2</w:t>
      </w:r>
    </w:p>
    <w:p w14:paraId="2119B789" w14:textId="77777777" w:rsidR="00A26052" w:rsidRDefault="000D6B77">
      <w:pPr>
        <w:pStyle w:val="afb"/>
        <w:numPr>
          <w:ilvl w:val="0"/>
          <w:numId w:val="8"/>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Ideal inter-UE link failure for Scenario-2</w:t>
      </w:r>
    </w:p>
    <w:p w14:paraId="69418905" w14:textId="325BD6B2" w:rsidR="00A26052" w:rsidRDefault="000D6B77" w:rsidP="00D048B0">
      <w:pPr>
        <w:pStyle w:val="afb"/>
        <w:numPr>
          <w:ilvl w:val="0"/>
          <w:numId w:val="8"/>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earer mapping configuration for </w:t>
      </w:r>
      <w:r>
        <w:rPr>
          <w:rFonts w:ascii="Times New Roman" w:hAnsi="Times New Roman" w:hint="eastAsia"/>
          <w:sz w:val="20"/>
          <w:szCs w:val="20"/>
        </w:rPr>
        <w:t>S</w:t>
      </w:r>
      <w:r>
        <w:rPr>
          <w:rFonts w:ascii="Times New Roman" w:hAnsi="Times New Roman"/>
          <w:sz w:val="20"/>
          <w:szCs w:val="20"/>
        </w:rPr>
        <w:t>cenario-2</w:t>
      </w:r>
    </w:p>
    <w:p w14:paraId="08482975" w14:textId="77777777" w:rsidR="00D048B0" w:rsidRPr="00D048B0" w:rsidRDefault="00D048B0" w:rsidP="00D048B0">
      <w:pPr>
        <w:spacing w:beforeLines="50" w:before="120" w:after="120" w:line="260" w:lineRule="exact"/>
        <w:rPr>
          <w:rFonts w:hint="eastAsia"/>
          <w:szCs w:val="20"/>
        </w:rPr>
      </w:pPr>
    </w:p>
    <w:p w14:paraId="12326F71" w14:textId="77777777" w:rsidR="00A26052" w:rsidRDefault="000D6B77">
      <w:pPr>
        <w:pStyle w:val="1"/>
        <w:keepLines/>
        <w:numPr>
          <w:ilvl w:val="0"/>
          <w:numId w:val="7"/>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33EA07BC" w14:textId="77777777" w:rsidR="00A26052" w:rsidRDefault="000D6B77">
      <w:pPr>
        <w:keepNext/>
        <w:widowControl w:val="0"/>
        <w:numPr>
          <w:ilvl w:val="1"/>
          <w:numId w:val="7"/>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Common issues for both scenarios</w:t>
      </w:r>
    </w:p>
    <w:p w14:paraId="34378E4A" w14:textId="77777777"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 xml:space="preserve">Whether to introduce primary path per remote UE level </w:t>
      </w:r>
    </w:p>
    <w:p w14:paraId="525A824D"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With regard to “Primary path” discussion, companies had different interpretations about its concept and necessity. The proponents hope to reuse legacy models as much as possible, e.g. dual connectivity architecture and MCG-like concept. The main argument of opponents is that a remote UE can work well without the primary path concept of UE level.</w:t>
      </w:r>
    </w:p>
    <w:p w14:paraId="7545A082"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Based on the related email discussions, the concept of primary path can be categorized as follows:</w:t>
      </w:r>
    </w:p>
    <w:p w14:paraId="0B2B8195" w14:textId="77777777" w:rsidR="00A26052" w:rsidRDefault="000D6B77">
      <w:pPr>
        <w:pStyle w:val="maintext"/>
        <w:numPr>
          <w:ilvl w:val="0"/>
          <w:numId w:val="9"/>
        </w:numPr>
        <w:spacing w:line="240" w:lineRule="auto"/>
        <w:ind w:firstLineChars="0"/>
        <w:rPr>
          <w:rFonts w:cs="Times New Roman"/>
          <w:sz w:val="20"/>
          <w:szCs w:val="20"/>
        </w:rPr>
      </w:pPr>
      <w:r>
        <w:rPr>
          <w:rFonts w:cs="Times New Roman"/>
          <w:sz w:val="20"/>
          <w:szCs w:val="20"/>
        </w:rPr>
        <w:t>Per RB primary path for a split RB;</w:t>
      </w:r>
    </w:p>
    <w:p w14:paraId="1F16E967" w14:textId="77777777" w:rsidR="00A26052" w:rsidRDefault="000D6B77">
      <w:pPr>
        <w:pStyle w:val="maintext"/>
        <w:numPr>
          <w:ilvl w:val="0"/>
          <w:numId w:val="9"/>
        </w:numPr>
        <w:spacing w:line="240" w:lineRule="auto"/>
        <w:ind w:firstLineChars="0"/>
        <w:rPr>
          <w:rFonts w:cs="Times New Roman"/>
          <w:sz w:val="20"/>
          <w:szCs w:val="20"/>
        </w:rPr>
      </w:pPr>
      <w:r>
        <w:rPr>
          <w:rFonts w:cs="Times New Roman"/>
          <w:sz w:val="20"/>
          <w:szCs w:val="20"/>
        </w:rPr>
        <w:t>Per UE primary path for a multi-path remote UE.</w:t>
      </w:r>
    </w:p>
    <w:p w14:paraId="4D04D7B4" w14:textId="77777777" w:rsidR="00A26052" w:rsidRDefault="000D6B77">
      <w:pPr>
        <w:pStyle w:val="maintext"/>
        <w:spacing w:line="240" w:lineRule="auto"/>
        <w:ind w:firstLineChars="0" w:firstLine="0"/>
        <w:rPr>
          <w:rFonts w:eastAsiaTheme="minorEastAsia" w:cs="Times New Roman"/>
          <w:sz w:val="20"/>
          <w:szCs w:val="20"/>
        </w:rPr>
      </w:pPr>
      <w:r>
        <w:rPr>
          <w:rFonts w:eastAsiaTheme="minorEastAsia" w:cs="Times New Roman"/>
          <w:sz w:val="20"/>
          <w:szCs w:val="20"/>
        </w:rPr>
        <w:t xml:space="preserve">The primary path of a split RB is a legacy concept that can be explicitly configured by </w:t>
      </w:r>
      <w:proofErr w:type="spellStart"/>
      <w:r>
        <w:rPr>
          <w:rFonts w:eastAsiaTheme="minorEastAsia" w:cs="Times New Roman"/>
          <w:sz w:val="20"/>
          <w:szCs w:val="20"/>
        </w:rPr>
        <w:t>gNB</w:t>
      </w:r>
      <w:proofErr w:type="spellEnd"/>
      <w:r>
        <w:rPr>
          <w:rFonts w:eastAsiaTheme="minorEastAsia" w:cs="Times New Roman"/>
          <w:sz w:val="20"/>
          <w:szCs w:val="20"/>
        </w:rPr>
        <w:t xml:space="preserve"> (e.g. for a split DRB) or decided by default (e.g. for a split SRB1 or SRB2). The primary path of a split RB is used to decide only one default path for data transmission when dual-path transmission conditions are not reached, e.g. duplication deactivation or buffer volume lower than a threshold. The primary path of a split DRB is totally up to </w:t>
      </w:r>
      <w:proofErr w:type="spellStart"/>
      <w:r>
        <w:rPr>
          <w:rFonts w:eastAsiaTheme="minorEastAsia" w:cs="Times New Roman"/>
          <w:sz w:val="20"/>
          <w:szCs w:val="20"/>
        </w:rPr>
        <w:t>gNB</w:t>
      </w:r>
      <w:proofErr w:type="spellEnd"/>
      <w:r>
        <w:rPr>
          <w:rFonts w:eastAsiaTheme="minorEastAsia" w:cs="Times New Roman"/>
          <w:sz w:val="20"/>
          <w:szCs w:val="20"/>
        </w:rPr>
        <w:t xml:space="preserve"> implementation and configuration. However, the primary path of a split SRB, especially SRB1, should be always corresponded to MCG by default, e.g. due to RLF declaration, re-establishment procedure and so on. From the </w:t>
      </w:r>
      <w:r>
        <w:rPr>
          <w:rFonts w:eastAsiaTheme="minorEastAsia" w:cs="Times New Roman"/>
          <w:sz w:val="20"/>
          <w:szCs w:val="20"/>
        </w:rPr>
        <w:lastRenderedPageBreak/>
        <w:t xml:space="preserve">perspective of a split DRB in multi-path scenario 1 &amp; 2, it is the simplest and straight-forward way to reuse legacy primary path mechanisms. Details can be FFS now. </w:t>
      </w:r>
    </w:p>
    <w:tbl>
      <w:tblPr>
        <w:tblStyle w:val="af6"/>
        <w:tblW w:w="0" w:type="auto"/>
        <w:tblLook w:val="04A0" w:firstRow="1" w:lastRow="0" w:firstColumn="1" w:lastColumn="0" w:noHBand="0" w:noVBand="1"/>
      </w:tblPr>
      <w:tblGrid>
        <w:gridCol w:w="9060"/>
      </w:tblGrid>
      <w:tr w:rsidR="00A26052" w14:paraId="491525DB" w14:textId="77777777">
        <w:tc>
          <w:tcPr>
            <w:tcW w:w="9060" w:type="dxa"/>
          </w:tcPr>
          <w:p w14:paraId="4DD3F293" w14:textId="77777777" w:rsidR="00A26052" w:rsidRDefault="000D6B77">
            <w:pPr>
              <w:pStyle w:val="TAL"/>
              <w:rPr>
                <w:rFonts w:cs="Arial"/>
                <w:b/>
                <w:i/>
                <w:iCs/>
                <w:szCs w:val="18"/>
                <w:lang w:eastAsia="en-GB"/>
              </w:rPr>
            </w:pPr>
            <w:proofErr w:type="spellStart"/>
            <w:r>
              <w:rPr>
                <w:rFonts w:cs="Arial"/>
                <w:b/>
                <w:i/>
                <w:iCs/>
                <w:szCs w:val="18"/>
                <w:lang w:eastAsia="en-GB"/>
              </w:rPr>
              <w:t>primaryPath</w:t>
            </w:r>
            <w:proofErr w:type="spellEnd"/>
          </w:p>
          <w:p w14:paraId="570DD79A" w14:textId="77777777" w:rsidR="00A26052" w:rsidRDefault="000D6B77">
            <w:pPr>
              <w:pStyle w:val="maintext"/>
              <w:spacing w:line="240" w:lineRule="auto"/>
              <w:ind w:firstLineChars="0" w:firstLine="0"/>
              <w:rPr>
                <w:rFonts w:eastAsiaTheme="minorEastAsia" w:cs="Times New Roman"/>
                <w:sz w:val="20"/>
                <w:szCs w:val="20"/>
              </w:rPr>
            </w:pPr>
            <w:r>
              <w:rPr>
                <w:rFonts w:ascii="Arial" w:hAnsi="Arial" w:cs="Arial"/>
                <w:iCs/>
                <w:sz w:val="18"/>
                <w:szCs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Pr>
                <w:rFonts w:ascii="Arial" w:hAnsi="Arial" w:cs="Arial"/>
                <w:iCs/>
                <w:sz w:val="18"/>
                <w:szCs w:val="18"/>
                <w:highlight w:val="yellow"/>
                <w:lang w:eastAsia="en-GB"/>
              </w:rPr>
              <w:t>only cell group ID corresponding to MCG is supported for SRBs, except for the split SRB2 of the IAB-MT</w:t>
            </w:r>
            <w:r>
              <w:rPr>
                <w:rFonts w:ascii="Arial" w:hAnsi="Arial" w:cs="Arial"/>
                <w:iCs/>
                <w:sz w:val="18"/>
                <w:szCs w:val="18"/>
                <w:lang w:eastAsia="en-GB"/>
              </w:rPr>
              <w:t xml:space="preserve">, and, when the SCG is deactivated, for DRBs. The NW indicates </w:t>
            </w:r>
            <w:proofErr w:type="spellStart"/>
            <w:r>
              <w:rPr>
                <w:rFonts w:ascii="Arial" w:hAnsi="Arial" w:cs="Arial"/>
                <w:i/>
                <w:iCs/>
                <w:sz w:val="18"/>
                <w:szCs w:val="18"/>
                <w:lang w:eastAsia="en-GB"/>
              </w:rPr>
              <w:t>cellGroup</w:t>
            </w:r>
            <w:proofErr w:type="spellEnd"/>
            <w:r>
              <w:rPr>
                <w:rFonts w:ascii="Arial" w:hAnsi="Arial" w:cs="Arial"/>
                <w:iCs/>
                <w:sz w:val="18"/>
                <w:szCs w:val="18"/>
                <w:lang w:eastAsia="en-GB"/>
              </w:rPr>
              <w:t xml:space="preserve"> for split bearers using logical channels in different cell groups. </w:t>
            </w:r>
            <w:r>
              <w:rPr>
                <w:rFonts w:ascii="Arial" w:hAnsi="Arial" w:cs="Arial"/>
                <w:bCs/>
                <w:sz w:val="18"/>
                <w:szCs w:val="18"/>
                <w:lang w:eastAsia="ko-KR"/>
              </w:rPr>
              <w:t xml:space="preserve">The NW always indicates </w:t>
            </w:r>
            <w:proofErr w:type="spellStart"/>
            <w:r>
              <w:rPr>
                <w:rFonts w:ascii="Arial" w:hAnsi="Arial" w:cs="Arial"/>
                <w:bCs/>
                <w:i/>
                <w:iCs/>
                <w:sz w:val="18"/>
                <w:szCs w:val="18"/>
                <w:lang w:eastAsia="ko-KR"/>
              </w:rPr>
              <w:t>logicalChannel</w:t>
            </w:r>
            <w:proofErr w:type="spellEnd"/>
            <w:r>
              <w:rPr>
                <w:rFonts w:ascii="Arial" w:hAnsi="Arial" w:cs="Arial"/>
                <w:bCs/>
                <w:sz w:val="18"/>
                <w:szCs w:val="18"/>
                <w:lang w:eastAsia="ko-KR"/>
              </w:rPr>
              <w:t xml:space="preserve"> if CA based PDCP duplication is configured in the cell group indicated by </w:t>
            </w:r>
            <w:proofErr w:type="spellStart"/>
            <w:r>
              <w:rPr>
                <w:rFonts w:ascii="Arial" w:hAnsi="Arial" w:cs="Arial"/>
                <w:i/>
                <w:iCs/>
                <w:sz w:val="18"/>
                <w:szCs w:val="18"/>
              </w:rPr>
              <w:t>cellGroup</w:t>
            </w:r>
            <w:proofErr w:type="spellEnd"/>
            <w:r>
              <w:rPr>
                <w:rFonts w:ascii="Arial" w:hAnsi="Arial" w:cs="Arial"/>
                <w:i/>
                <w:iCs/>
                <w:sz w:val="18"/>
                <w:szCs w:val="18"/>
              </w:rPr>
              <w:t xml:space="preserve"> </w:t>
            </w:r>
            <w:r>
              <w:rPr>
                <w:rFonts w:ascii="Arial" w:hAnsi="Arial" w:cs="Arial"/>
                <w:sz w:val="18"/>
                <w:szCs w:val="18"/>
              </w:rPr>
              <w:t>of this field</w:t>
            </w:r>
            <w:r>
              <w:rPr>
                <w:rFonts w:ascii="Arial" w:hAnsi="Arial" w:cs="Arial"/>
                <w:bCs/>
                <w:sz w:val="18"/>
                <w:szCs w:val="18"/>
                <w:lang w:eastAsia="ko-KR"/>
              </w:rPr>
              <w:t>.</w:t>
            </w:r>
          </w:p>
        </w:tc>
      </w:tr>
    </w:tbl>
    <w:p w14:paraId="4B5A2683" w14:textId="77777777" w:rsidR="00A26052" w:rsidRDefault="000D6B77">
      <w:pPr>
        <w:pStyle w:val="maintext"/>
        <w:spacing w:line="240" w:lineRule="auto"/>
        <w:ind w:firstLineChars="0" w:firstLine="0"/>
        <w:rPr>
          <w:rFonts w:eastAsiaTheme="minorEastAsia" w:cs="Times New Roman"/>
          <w:sz w:val="20"/>
          <w:szCs w:val="20"/>
        </w:rPr>
      </w:pPr>
      <w:r>
        <w:rPr>
          <w:rFonts w:eastAsiaTheme="minorEastAsia" w:cs="Times New Roman" w:hint="eastAsia"/>
          <w:sz w:val="20"/>
          <w:szCs w:val="20"/>
        </w:rPr>
        <w:t>H</w:t>
      </w:r>
      <w:r>
        <w:rPr>
          <w:rFonts w:eastAsiaTheme="minorEastAsia" w:cs="Times New Roman"/>
          <w:sz w:val="20"/>
          <w:szCs w:val="20"/>
        </w:rPr>
        <w:t xml:space="preserve">owever, per UE primary path is a new concept which is not same as legacy DC or CA cases. In this section, we focus on discussion about whether a </w:t>
      </w:r>
      <w:r>
        <w:rPr>
          <w:rFonts w:eastAsiaTheme="minorEastAsia" w:cs="Times New Roman" w:hint="eastAsia"/>
          <w:sz w:val="20"/>
          <w:szCs w:val="20"/>
        </w:rPr>
        <w:t>per</w:t>
      </w:r>
      <w:r>
        <w:rPr>
          <w:rFonts w:eastAsiaTheme="minorEastAsia" w:cs="Times New Roman"/>
          <w:sz w:val="20"/>
          <w:szCs w:val="20"/>
        </w:rPr>
        <w:t xml:space="preserve"> UE primary path is needed or not.</w:t>
      </w:r>
    </w:p>
    <w:p w14:paraId="5C845544" w14:textId="77777777" w:rsidR="00A26052" w:rsidRDefault="000D6B77">
      <w:pPr>
        <w:pStyle w:val="maintext"/>
        <w:numPr>
          <w:ilvl w:val="0"/>
          <w:numId w:val="10"/>
        </w:numPr>
        <w:spacing w:line="240" w:lineRule="auto"/>
        <w:ind w:left="360" w:firstLineChars="0"/>
        <w:rPr>
          <w:rFonts w:cs="Times New Roman"/>
          <w:b/>
          <w:bCs/>
          <w:sz w:val="20"/>
          <w:szCs w:val="20"/>
        </w:rPr>
      </w:pPr>
      <w:r>
        <w:rPr>
          <w:rFonts w:cs="Times New Roman"/>
          <w:b/>
          <w:bCs/>
          <w:sz w:val="20"/>
          <w:szCs w:val="20"/>
        </w:rPr>
        <w:t xml:space="preserve">Per UE primary path and </w:t>
      </w:r>
      <w:proofErr w:type="spellStart"/>
      <w:r>
        <w:rPr>
          <w:rFonts w:cs="Times New Roman"/>
          <w:b/>
          <w:bCs/>
          <w:sz w:val="20"/>
          <w:szCs w:val="20"/>
        </w:rPr>
        <w:t>PCell</w:t>
      </w:r>
      <w:proofErr w:type="spellEnd"/>
    </w:p>
    <w:p w14:paraId="5BC7FE33"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With regard to per UE primary path, some motivations may be:</w:t>
      </w:r>
    </w:p>
    <w:p w14:paraId="226FC4F8" w14:textId="77777777" w:rsidR="00A26052" w:rsidRDefault="000D6B77">
      <w:pPr>
        <w:pStyle w:val="maintext"/>
        <w:numPr>
          <w:ilvl w:val="0"/>
          <w:numId w:val="11"/>
        </w:numPr>
        <w:spacing w:line="240" w:lineRule="auto"/>
        <w:ind w:firstLineChars="0"/>
        <w:rPr>
          <w:rFonts w:cs="Times New Roman"/>
          <w:sz w:val="20"/>
          <w:szCs w:val="20"/>
        </w:rPr>
      </w:pPr>
      <w:r>
        <w:rPr>
          <w:rFonts w:cs="Times New Roman"/>
          <w:sz w:val="20"/>
          <w:szCs w:val="20"/>
        </w:rPr>
        <w:t>RLF declaration</w:t>
      </w:r>
    </w:p>
    <w:p w14:paraId="34E41AC9" w14:textId="77777777" w:rsidR="00A26052" w:rsidRDefault="000D6B77">
      <w:pPr>
        <w:pStyle w:val="maintext"/>
        <w:numPr>
          <w:ilvl w:val="0"/>
          <w:numId w:val="11"/>
        </w:numPr>
        <w:spacing w:line="240" w:lineRule="auto"/>
        <w:ind w:firstLineChars="0"/>
        <w:rPr>
          <w:rFonts w:cs="Times New Roman"/>
          <w:sz w:val="20"/>
          <w:szCs w:val="20"/>
        </w:rPr>
      </w:pPr>
      <w:r>
        <w:rPr>
          <w:rFonts w:cs="Times New Roman"/>
          <w:sz w:val="20"/>
          <w:szCs w:val="20"/>
        </w:rPr>
        <w:t>Re-establishment decision and execution</w:t>
      </w:r>
    </w:p>
    <w:p w14:paraId="2DE46FCE" w14:textId="77777777" w:rsidR="00A26052" w:rsidRDefault="000D6B77">
      <w:pPr>
        <w:pStyle w:val="maintext"/>
        <w:numPr>
          <w:ilvl w:val="0"/>
          <w:numId w:val="11"/>
        </w:numPr>
        <w:spacing w:line="240" w:lineRule="auto"/>
        <w:ind w:firstLineChars="0"/>
        <w:rPr>
          <w:rFonts w:cs="Times New Roman"/>
          <w:sz w:val="20"/>
          <w:szCs w:val="20"/>
        </w:rPr>
      </w:pPr>
      <w:r>
        <w:rPr>
          <w:rFonts w:cs="Times New Roman"/>
          <w:sz w:val="20"/>
          <w:szCs w:val="20"/>
        </w:rPr>
        <w:t>HO/mobility case</w:t>
      </w:r>
    </w:p>
    <w:p w14:paraId="2FA2030F" w14:textId="77777777" w:rsidR="00A26052" w:rsidRDefault="000D6B77">
      <w:pPr>
        <w:pStyle w:val="maintext"/>
        <w:numPr>
          <w:ilvl w:val="0"/>
          <w:numId w:val="11"/>
        </w:numPr>
        <w:spacing w:line="240" w:lineRule="auto"/>
        <w:ind w:firstLineChars="0"/>
        <w:rPr>
          <w:rFonts w:cs="Times New Roman"/>
          <w:sz w:val="20"/>
          <w:szCs w:val="20"/>
        </w:rPr>
      </w:pPr>
      <w:r>
        <w:rPr>
          <w:rFonts w:eastAsiaTheme="minorEastAsia" w:cs="Times New Roman"/>
          <w:sz w:val="20"/>
          <w:szCs w:val="20"/>
        </w:rPr>
        <w:t xml:space="preserve">The default main leg of split </w:t>
      </w:r>
      <w:r>
        <w:rPr>
          <w:rFonts w:eastAsiaTheme="minorEastAsia" w:cs="Times New Roman" w:hint="eastAsia"/>
          <w:sz w:val="20"/>
          <w:szCs w:val="20"/>
        </w:rPr>
        <w:t>S</w:t>
      </w:r>
      <w:r>
        <w:rPr>
          <w:rFonts w:eastAsiaTheme="minorEastAsia" w:cs="Times New Roman"/>
          <w:sz w:val="20"/>
          <w:szCs w:val="20"/>
        </w:rPr>
        <w:t>RB1</w:t>
      </w:r>
    </w:p>
    <w:p w14:paraId="755C2C64" w14:textId="77777777" w:rsidR="00A26052" w:rsidRDefault="000D6B77">
      <w:pPr>
        <w:pStyle w:val="maintext"/>
        <w:numPr>
          <w:ilvl w:val="0"/>
          <w:numId w:val="11"/>
        </w:numPr>
        <w:spacing w:line="240" w:lineRule="auto"/>
        <w:ind w:firstLineChars="0"/>
        <w:rPr>
          <w:rFonts w:cs="Times New Roman"/>
          <w:sz w:val="20"/>
          <w:szCs w:val="20"/>
        </w:rPr>
      </w:pPr>
      <w:r>
        <w:rPr>
          <w:rFonts w:cs="Times New Roman"/>
          <w:sz w:val="20"/>
          <w:szCs w:val="20"/>
        </w:rPr>
        <w:t>etc.</w:t>
      </w:r>
    </w:p>
    <w:p w14:paraId="6C1FDF47"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In TS 38.331, </w:t>
      </w:r>
      <w:proofErr w:type="spellStart"/>
      <w:r>
        <w:rPr>
          <w:rFonts w:cs="Times New Roman"/>
          <w:sz w:val="20"/>
          <w:szCs w:val="20"/>
        </w:rPr>
        <w:t>PCell</w:t>
      </w:r>
      <w:proofErr w:type="spellEnd"/>
      <w:r>
        <w:rPr>
          <w:rFonts w:cs="Times New Roman"/>
          <w:sz w:val="20"/>
          <w:szCs w:val="20"/>
        </w:rPr>
        <w:t xml:space="preserve"> is define as follows:</w:t>
      </w:r>
    </w:p>
    <w:p w14:paraId="1DC596D0" w14:textId="77777777" w:rsidR="00A26052" w:rsidRDefault="000D6B77">
      <w:pPr>
        <w:rPr>
          <w:i/>
          <w:iCs/>
          <w:szCs w:val="20"/>
          <w:lang w:eastAsia="zh-CN"/>
        </w:rPr>
      </w:pPr>
      <w:r>
        <w:rPr>
          <w:b/>
          <w:bCs/>
          <w:i/>
          <w:iCs/>
          <w:szCs w:val="20"/>
        </w:rPr>
        <w:t>Primary Cell</w:t>
      </w:r>
      <w:r>
        <w:rPr>
          <w:i/>
          <w:iCs/>
          <w:szCs w:val="20"/>
        </w:rPr>
        <w:t>: The MCG cell, operating on the primary frequency, in which the UE either performs the initial connection establishment procedure or initiates the connection re-establishment procedure.</w:t>
      </w:r>
    </w:p>
    <w:p w14:paraId="40377251"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From our understanding the most of above motivations for per UE primary path can be achieved by </w:t>
      </w:r>
      <w:proofErr w:type="spellStart"/>
      <w:r>
        <w:rPr>
          <w:rFonts w:cs="Times New Roman"/>
          <w:sz w:val="20"/>
          <w:szCs w:val="20"/>
        </w:rPr>
        <w:t>PCell</w:t>
      </w:r>
      <w:proofErr w:type="spellEnd"/>
      <w:r>
        <w:rPr>
          <w:rFonts w:cs="Times New Roman"/>
          <w:sz w:val="20"/>
          <w:szCs w:val="20"/>
        </w:rPr>
        <w:t xml:space="preserve">. Thus, we think there is no clear </w:t>
      </w:r>
      <w:r>
        <w:rPr>
          <w:rFonts w:eastAsia="宋体" w:cs="Times New Roman" w:hint="eastAsia"/>
          <w:sz w:val="20"/>
          <w:szCs w:val="20"/>
        </w:rPr>
        <w:t xml:space="preserve">motivation </w:t>
      </w:r>
      <w:r>
        <w:rPr>
          <w:rFonts w:cs="Times New Roman"/>
          <w:sz w:val="20"/>
          <w:szCs w:val="20"/>
        </w:rPr>
        <w:t>for per UE primary</w:t>
      </w:r>
      <w:r>
        <w:rPr>
          <w:rFonts w:eastAsia="宋体" w:cs="Times New Roman" w:hint="eastAsia"/>
          <w:sz w:val="20"/>
          <w:szCs w:val="20"/>
        </w:rPr>
        <w:t xml:space="preserve"> path</w:t>
      </w:r>
      <w:r>
        <w:rPr>
          <w:rFonts w:cs="Times New Roman"/>
          <w:sz w:val="20"/>
          <w:szCs w:val="20"/>
        </w:rPr>
        <w:t xml:space="preserve"> introduction.</w:t>
      </w:r>
    </w:p>
    <w:p w14:paraId="2A297594" w14:textId="77777777" w:rsidR="00A26052" w:rsidRDefault="000D6B77">
      <w:pPr>
        <w:pStyle w:val="Observation"/>
        <w:numPr>
          <w:ilvl w:val="0"/>
          <w:numId w:val="12"/>
        </w:numPr>
        <w:ind w:left="1701" w:hanging="1701"/>
        <w:rPr>
          <w:rFonts w:ascii="Times New Roman" w:hAnsi="Times New Roman"/>
          <w:lang w:bidi="ar"/>
        </w:rPr>
      </w:pPr>
      <w:r>
        <w:rPr>
          <w:rFonts w:ascii="Times New Roman" w:hAnsi="Times New Roman"/>
          <w:lang w:bidi="ar"/>
        </w:rPr>
        <w:t xml:space="preserve">There is no clear </w:t>
      </w:r>
      <w:r>
        <w:rPr>
          <w:rFonts w:ascii="Times New Roman" w:eastAsia="宋体" w:hAnsi="Times New Roman" w:hint="eastAsia"/>
          <w:lang w:val="en-US" w:eastAsia="zh-CN" w:bidi="ar"/>
        </w:rPr>
        <w:t xml:space="preserve">motivation </w:t>
      </w:r>
      <w:r>
        <w:rPr>
          <w:rFonts w:ascii="Times New Roman" w:hAnsi="Times New Roman"/>
          <w:lang w:bidi="ar"/>
        </w:rPr>
        <w:t>for per UE primary path introduction, which has duplicated functionalities with Primary Cell.</w:t>
      </w:r>
    </w:p>
    <w:p w14:paraId="139074AD"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Therefore,</w:t>
      </w:r>
    </w:p>
    <w:p w14:paraId="27D8D662" w14:textId="0A05DD4C"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 xml:space="preserve">For multi-path </w:t>
      </w:r>
      <w:r>
        <w:rPr>
          <w:rFonts w:ascii="Times New Roman" w:eastAsia="宋体" w:hAnsi="Times New Roman" w:hint="eastAsia"/>
          <w:lang w:val="en-US"/>
        </w:rPr>
        <w:t>S</w:t>
      </w:r>
      <w:proofErr w:type="spellStart"/>
      <w:r>
        <w:rPr>
          <w:rFonts w:ascii="Times New Roman" w:eastAsia="宋体" w:hAnsi="Times New Roman"/>
        </w:rPr>
        <w:t>cenario</w:t>
      </w:r>
      <w:proofErr w:type="spellEnd"/>
      <w:r>
        <w:rPr>
          <w:rFonts w:ascii="Times New Roman" w:eastAsia="宋体" w:hAnsi="Times New Roman"/>
        </w:rPr>
        <w:t xml:space="preserve"> 1&amp;2, </w:t>
      </w:r>
      <w:r>
        <w:rPr>
          <w:rFonts w:ascii="Times New Roman" w:eastAsia="宋体" w:hAnsi="Times New Roman" w:hint="eastAsia"/>
        </w:rPr>
        <w:t>RAN2 confirm not to introduce primary path concept per remote UE level</w:t>
      </w:r>
      <w:r>
        <w:rPr>
          <w:rFonts w:ascii="Times New Roman" w:eastAsia="宋体" w:hAnsi="Times New Roman" w:hint="eastAsia"/>
          <w:lang w:val="en-US"/>
        </w:rPr>
        <w:t>.</w:t>
      </w:r>
    </w:p>
    <w:p w14:paraId="44A536A8"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But, for a Multi-Path remote UE, we think how to define </w:t>
      </w:r>
      <w:proofErr w:type="spellStart"/>
      <w:r>
        <w:rPr>
          <w:rFonts w:cs="Times New Roman"/>
          <w:sz w:val="20"/>
          <w:szCs w:val="20"/>
        </w:rPr>
        <w:t>Pcell</w:t>
      </w:r>
      <w:proofErr w:type="spellEnd"/>
      <w:r>
        <w:rPr>
          <w:rFonts w:cs="Times New Roman"/>
          <w:sz w:val="20"/>
          <w:szCs w:val="20"/>
        </w:rPr>
        <w:t xml:space="preserve"> for remote UE should be further considered. First at all, in case of Multi-Path scenario, remote UE’s </w:t>
      </w:r>
      <w:proofErr w:type="spellStart"/>
      <w:r>
        <w:rPr>
          <w:rFonts w:cs="Times New Roman"/>
          <w:sz w:val="20"/>
          <w:szCs w:val="20"/>
        </w:rPr>
        <w:t>PCell</w:t>
      </w:r>
      <w:proofErr w:type="spellEnd"/>
      <w:r>
        <w:rPr>
          <w:rFonts w:cs="Times New Roman"/>
          <w:sz w:val="20"/>
          <w:szCs w:val="20"/>
        </w:rPr>
        <w:t xml:space="preserve"> should be decided at least in the following two cases:</w:t>
      </w:r>
    </w:p>
    <w:p w14:paraId="112EA8B2" w14:textId="77777777" w:rsidR="00A26052" w:rsidRDefault="000D6B77">
      <w:pPr>
        <w:pStyle w:val="maintext"/>
        <w:spacing w:line="240" w:lineRule="auto"/>
        <w:ind w:firstLineChars="0" w:firstLine="0"/>
        <w:rPr>
          <w:rFonts w:cs="Times New Roman"/>
          <w:sz w:val="20"/>
          <w:szCs w:val="20"/>
        </w:rPr>
      </w:pPr>
      <w:r>
        <w:rPr>
          <w:rFonts w:cs="Times New Roman"/>
          <w:b/>
          <w:bCs/>
          <w:sz w:val="20"/>
          <w:szCs w:val="20"/>
        </w:rPr>
        <w:t>Case 1</w:t>
      </w:r>
      <w:r>
        <w:rPr>
          <w:rFonts w:cs="Times New Roman"/>
          <w:sz w:val="20"/>
          <w:szCs w:val="20"/>
        </w:rPr>
        <w:t xml:space="preserve">: Remote UE and relay UE connect to different serving cells. The definition of </w:t>
      </w:r>
      <w:proofErr w:type="spellStart"/>
      <w:r>
        <w:rPr>
          <w:rFonts w:cs="Times New Roman"/>
          <w:sz w:val="20"/>
          <w:szCs w:val="20"/>
        </w:rPr>
        <w:t>PCell</w:t>
      </w:r>
      <w:proofErr w:type="spellEnd"/>
      <w:r>
        <w:rPr>
          <w:rFonts w:cs="Times New Roman"/>
          <w:sz w:val="20"/>
          <w:szCs w:val="20"/>
        </w:rPr>
        <w:t xml:space="preserve"> will have two options:</w:t>
      </w:r>
    </w:p>
    <w:p w14:paraId="460A6A17" w14:textId="77777777" w:rsidR="00A26052" w:rsidRDefault="000D6B77">
      <w:pPr>
        <w:pStyle w:val="maintext"/>
        <w:numPr>
          <w:ilvl w:val="0"/>
          <w:numId w:val="13"/>
        </w:numPr>
        <w:spacing w:line="240" w:lineRule="auto"/>
        <w:ind w:firstLineChars="0"/>
        <w:rPr>
          <w:rFonts w:cs="Times New Roman"/>
          <w:sz w:val="20"/>
          <w:szCs w:val="20"/>
        </w:rPr>
      </w:pPr>
      <w:r>
        <w:rPr>
          <w:rFonts w:cs="Times New Roman"/>
          <w:sz w:val="20"/>
          <w:szCs w:val="20"/>
        </w:rPr>
        <w:t xml:space="preserve">Remote UE’s </w:t>
      </w:r>
      <w:proofErr w:type="spellStart"/>
      <w:r>
        <w:rPr>
          <w:rFonts w:cs="Times New Roman"/>
          <w:sz w:val="20"/>
          <w:szCs w:val="20"/>
        </w:rPr>
        <w:t>PCell</w:t>
      </w:r>
      <w:proofErr w:type="spellEnd"/>
      <w:r>
        <w:rPr>
          <w:rFonts w:cs="Times New Roman"/>
          <w:sz w:val="20"/>
          <w:szCs w:val="20"/>
        </w:rPr>
        <w:t xml:space="preserve"> is its own </w:t>
      </w:r>
      <w:proofErr w:type="spellStart"/>
      <w:r>
        <w:rPr>
          <w:rFonts w:cs="Times New Roman"/>
          <w:sz w:val="20"/>
          <w:szCs w:val="20"/>
        </w:rPr>
        <w:t>PCell</w:t>
      </w:r>
      <w:proofErr w:type="spellEnd"/>
      <w:r>
        <w:rPr>
          <w:rFonts w:cs="Times New Roman"/>
          <w:sz w:val="20"/>
          <w:szCs w:val="20"/>
        </w:rPr>
        <w:t xml:space="preserve"> on direct </w:t>
      </w:r>
      <w:proofErr w:type="spellStart"/>
      <w:r>
        <w:rPr>
          <w:rFonts w:cs="Times New Roman"/>
          <w:sz w:val="20"/>
          <w:szCs w:val="20"/>
        </w:rPr>
        <w:t>Uu</w:t>
      </w:r>
      <w:proofErr w:type="spellEnd"/>
      <w:r>
        <w:rPr>
          <w:rFonts w:cs="Times New Roman"/>
          <w:sz w:val="20"/>
          <w:szCs w:val="20"/>
        </w:rPr>
        <w:t xml:space="preserve"> link, i.e. follow legacy </w:t>
      </w:r>
      <w:proofErr w:type="spellStart"/>
      <w:r>
        <w:rPr>
          <w:rFonts w:cs="Times New Roman"/>
          <w:sz w:val="20"/>
          <w:szCs w:val="20"/>
        </w:rPr>
        <w:t>Uu</w:t>
      </w:r>
      <w:proofErr w:type="spellEnd"/>
      <w:r>
        <w:rPr>
          <w:rFonts w:cs="Times New Roman"/>
          <w:sz w:val="20"/>
          <w:szCs w:val="20"/>
        </w:rPr>
        <w:t xml:space="preserve"> behavior;</w:t>
      </w:r>
    </w:p>
    <w:p w14:paraId="1894BB64" w14:textId="77777777" w:rsidR="00A26052" w:rsidRDefault="000D6B77">
      <w:pPr>
        <w:pStyle w:val="maintext"/>
        <w:numPr>
          <w:ilvl w:val="0"/>
          <w:numId w:val="13"/>
        </w:numPr>
        <w:spacing w:line="240" w:lineRule="auto"/>
        <w:ind w:firstLineChars="0"/>
        <w:rPr>
          <w:rFonts w:cs="Times New Roman"/>
          <w:sz w:val="20"/>
          <w:szCs w:val="20"/>
        </w:rPr>
      </w:pPr>
      <w:r>
        <w:rPr>
          <w:rFonts w:cs="Times New Roman"/>
          <w:sz w:val="20"/>
          <w:szCs w:val="20"/>
        </w:rPr>
        <w:t xml:space="preserve">Remote UE’s </w:t>
      </w:r>
      <w:proofErr w:type="spellStart"/>
      <w:r>
        <w:rPr>
          <w:rFonts w:cs="Times New Roman"/>
          <w:sz w:val="20"/>
          <w:szCs w:val="20"/>
        </w:rPr>
        <w:t>PCell</w:t>
      </w:r>
      <w:proofErr w:type="spellEnd"/>
      <w:r>
        <w:rPr>
          <w:rFonts w:cs="Times New Roman"/>
          <w:sz w:val="20"/>
          <w:szCs w:val="20"/>
        </w:rPr>
        <w:t xml:space="preserve"> is the </w:t>
      </w:r>
      <w:proofErr w:type="spellStart"/>
      <w:r>
        <w:rPr>
          <w:rFonts w:cs="Times New Roman"/>
          <w:sz w:val="20"/>
          <w:szCs w:val="20"/>
        </w:rPr>
        <w:t>PCell</w:t>
      </w:r>
      <w:proofErr w:type="spellEnd"/>
      <w:r>
        <w:rPr>
          <w:rFonts w:cs="Times New Roman"/>
          <w:sz w:val="20"/>
          <w:szCs w:val="20"/>
        </w:rPr>
        <w:t xml:space="preserve"> of relay UE, </w:t>
      </w:r>
      <w:bookmarkStart w:id="3" w:name="OLE_LINK2"/>
      <w:r>
        <w:rPr>
          <w:rFonts w:cs="Times New Roman"/>
          <w:sz w:val="20"/>
          <w:szCs w:val="20"/>
        </w:rPr>
        <w:t>i.e. follow R17 SL relay behavior</w:t>
      </w:r>
      <w:bookmarkEnd w:id="3"/>
      <w:r>
        <w:rPr>
          <w:rFonts w:cs="Times New Roman"/>
          <w:sz w:val="20"/>
          <w:szCs w:val="20"/>
        </w:rPr>
        <w:t>;</w:t>
      </w:r>
    </w:p>
    <w:p w14:paraId="1CE5A64D" w14:textId="77777777" w:rsidR="00A26052" w:rsidRDefault="000D6B77">
      <w:pPr>
        <w:pStyle w:val="maintext"/>
        <w:spacing w:line="240" w:lineRule="auto"/>
        <w:ind w:firstLineChars="0" w:firstLine="0"/>
        <w:rPr>
          <w:rFonts w:eastAsiaTheme="minorEastAsia" w:cs="Times New Roman"/>
          <w:sz w:val="20"/>
          <w:szCs w:val="20"/>
        </w:rPr>
      </w:pPr>
      <w:r>
        <w:rPr>
          <w:rFonts w:cs="Times New Roman"/>
          <w:b/>
          <w:bCs/>
          <w:sz w:val="20"/>
          <w:szCs w:val="20"/>
        </w:rPr>
        <w:t>Case 2</w:t>
      </w:r>
      <w:r>
        <w:rPr>
          <w:rFonts w:cs="Times New Roman"/>
          <w:sz w:val="20"/>
          <w:szCs w:val="20"/>
        </w:rPr>
        <w:t xml:space="preserve">: Both remote UE and relay UE connect to the same serving cell. In such case remote UE’s </w:t>
      </w:r>
      <w:proofErr w:type="spellStart"/>
      <w:r>
        <w:rPr>
          <w:rFonts w:cs="Times New Roman"/>
          <w:sz w:val="20"/>
          <w:szCs w:val="20"/>
        </w:rPr>
        <w:t>PCell</w:t>
      </w:r>
      <w:proofErr w:type="spellEnd"/>
      <w:r>
        <w:rPr>
          <w:rFonts w:cs="Times New Roman"/>
          <w:sz w:val="20"/>
          <w:szCs w:val="20"/>
        </w:rPr>
        <w:t xml:space="preserve"> is the same as </w:t>
      </w:r>
      <w:proofErr w:type="spellStart"/>
      <w:r>
        <w:rPr>
          <w:rFonts w:cs="Times New Roman"/>
          <w:sz w:val="20"/>
          <w:szCs w:val="20"/>
        </w:rPr>
        <w:t>PCell</w:t>
      </w:r>
      <w:proofErr w:type="spellEnd"/>
      <w:r>
        <w:rPr>
          <w:rFonts w:cs="Times New Roman"/>
          <w:sz w:val="20"/>
          <w:szCs w:val="20"/>
        </w:rPr>
        <w:t xml:space="preserve"> of relay UE</w:t>
      </w:r>
      <w:r>
        <w:rPr>
          <w:rFonts w:asciiTheme="minorEastAsia" w:eastAsiaTheme="minorEastAsia" w:hAnsiTheme="minorEastAsia" w:cs="Times New Roman" w:hint="eastAsia"/>
          <w:sz w:val="20"/>
          <w:szCs w:val="20"/>
        </w:rPr>
        <w:t>.</w:t>
      </w:r>
    </w:p>
    <w:p w14:paraId="31298994"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For </w:t>
      </w:r>
      <w:r>
        <w:rPr>
          <w:rFonts w:cs="Times New Roman"/>
          <w:b/>
          <w:bCs/>
          <w:sz w:val="20"/>
          <w:szCs w:val="20"/>
        </w:rPr>
        <w:t>Case 1</w:t>
      </w:r>
      <w:r>
        <w:rPr>
          <w:rFonts w:cs="Times New Roman"/>
          <w:sz w:val="20"/>
          <w:szCs w:val="20"/>
        </w:rPr>
        <w:t xml:space="preserve">, on whether the </w:t>
      </w:r>
      <w:proofErr w:type="spellStart"/>
      <w:r>
        <w:rPr>
          <w:rFonts w:cs="Times New Roman"/>
          <w:sz w:val="20"/>
          <w:szCs w:val="20"/>
        </w:rPr>
        <w:t>PCell</w:t>
      </w:r>
      <w:proofErr w:type="spellEnd"/>
      <w:r>
        <w:rPr>
          <w:rFonts w:cs="Times New Roman"/>
          <w:sz w:val="20"/>
          <w:szCs w:val="20"/>
        </w:rPr>
        <w:t xml:space="preserve"> is on direct path or indirect path, we think the most feasible and reasonable consideration is that primary path is on the direct path. The reason is as follows:</w:t>
      </w:r>
    </w:p>
    <w:p w14:paraId="218FAFAF"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As remote UE’s </w:t>
      </w:r>
      <w:proofErr w:type="spellStart"/>
      <w:r>
        <w:rPr>
          <w:rFonts w:cs="Times New Roman"/>
          <w:sz w:val="20"/>
          <w:szCs w:val="20"/>
        </w:rPr>
        <w:t>Uu</w:t>
      </w:r>
      <w:proofErr w:type="spellEnd"/>
      <w:r>
        <w:rPr>
          <w:rFonts w:cs="Times New Roman"/>
          <w:sz w:val="20"/>
          <w:szCs w:val="20"/>
        </w:rPr>
        <w:t xml:space="preserve"> link needs a real </w:t>
      </w:r>
      <w:proofErr w:type="spellStart"/>
      <w:r>
        <w:rPr>
          <w:rFonts w:cs="Times New Roman"/>
          <w:sz w:val="20"/>
          <w:szCs w:val="20"/>
        </w:rPr>
        <w:t>PCell</w:t>
      </w:r>
      <w:proofErr w:type="spellEnd"/>
      <w:r>
        <w:rPr>
          <w:rFonts w:cs="Times New Roman"/>
          <w:sz w:val="20"/>
          <w:szCs w:val="20"/>
        </w:rPr>
        <w:t xml:space="preserve">, e.g. for PUCCH configuration, random access procedure, special deactivation limitations and so on, it is a simplest way to accept </w:t>
      </w:r>
      <w:proofErr w:type="spellStart"/>
      <w:r>
        <w:rPr>
          <w:rFonts w:cs="Times New Roman"/>
          <w:sz w:val="20"/>
          <w:szCs w:val="20"/>
        </w:rPr>
        <w:t>PCell</w:t>
      </w:r>
      <w:proofErr w:type="spellEnd"/>
      <w:r>
        <w:rPr>
          <w:rFonts w:cs="Times New Roman"/>
          <w:sz w:val="20"/>
          <w:szCs w:val="20"/>
        </w:rPr>
        <w:t xml:space="preserve"> in </w:t>
      </w:r>
      <w:proofErr w:type="spellStart"/>
      <w:r>
        <w:rPr>
          <w:rFonts w:cs="Times New Roman"/>
          <w:sz w:val="20"/>
          <w:szCs w:val="20"/>
        </w:rPr>
        <w:t>Uu</w:t>
      </w:r>
      <w:proofErr w:type="spellEnd"/>
      <w:r>
        <w:rPr>
          <w:rFonts w:cs="Times New Roman"/>
          <w:sz w:val="20"/>
          <w:szCs w:val="20"/>
        </w:rPr>
        <w:t xml:space="preserve"> link as the real </w:t>
      </w:r>
      <w:proofErr w:type="spellStart"/>
      <w:r>
        <w:rPr>
          <w:rFonts w:cs="Times New Roman"/>
          <w:sz w:val="20"/>
          <w:szCs w:val="20"/>
        </w:rPr>
        <w:t>PCell</w:t>
      </w:r>
      <w:proofErr w:type="spellEnd"/>
      <w:r>
        <w:rPr>
          <w:rFonts w:cs="Times New Roman"/>
          <w:sz w:val="20"/>
          <w:szCs w:val="20"/>
        </w:rPr>
        <w:t xml:space="preserve"> of remote UE. Otherwise, if we choose </w:t>
      </w:r>
      <w:proofErr w:type="spellStart"/>
      <w:r>
        <w:rPr>
          <w:rFonts w:cs="Times New Roman"/>
          <w:sz w:val="20"/>
          <w:szCs w:val="20"/>
        </w:rPr>
        <w:t>PCell</w:t>
      </w:r>
      <w:proofErr w:type="spellEnd"/>
      <w:r>
        <w:rPr>
          <w:rFonts w:cs="Times New Roman"/>
          <w:sz w:val="20"/>
          <w:szCs w:val="20"/>
        </w:rPr>
        <w:t xml:space="preserve"> of relay UE as </w:t>
      </w:r>
      <w:proofErr w:type="spellStart"/>
      <w:r>
        <w:rPr>
          <w:rFonts w:cs="Times New Roman"/>
          <w:sz w:val="20"/>
          <w:szCs w:val="20"/>
        </w:rPr>
        <w:t>PCell</w:t>
      </w:r>
      <w:proofErr w:type="spellEnd"/>
      <w:r>
        <w:rPr>
          <w:rFonts w:cs="Times New Roman"/>
          <w:sz w:val="20"/>
          <w:szCs w:val="20"/>
        </w:rPr>
        <w:t xml:space="preserve"> of remote UE in multi-path scenarios, remote UE cannot work well in </w:t>
      </w:r>
      <w:proofErr w:type="spellStart"/>
      <w:r>
        <w:rPr>
          <w:rFonts w:cs="Times New Roman"/>
          <w:sz w:val="20"/>
          <w:szCs w:val="20"/>
        </w:rPr>
        <w:t>Uu</w:t>
      </w:r>
      <w:proofErr w:type="spellEnd"/>
      <w:r>
        <w:rPr>
          <w:rFonts w:cs="Times New Roman"/>
          <w:sz w:val="20"/>
          <w:szCs w:val="20"/>
        </w:rPr>
        <w:t xml:space="preserve"> link, e.g. lots of legacy behaviors about </w:t>
      </w:r>
      <w:proofErr w:type="spellStart"/>
      <w:r>
        <w:rPr>
          <w:rFonts w:cs="Times New Roman"/>
          <w:sz w:val="20"/>
          <w:szCs w:val="20"/>
        </w:rPr>
        <w:t>PCell</w:t>
      </w:r>
      <w:proofErr w:type="spellEnd"/>
      <w:r>
        <w:rPr>
          <w:rFonts w:cs="Times New Roman"/>
          <w:sz w:val="20"/>
          <w:szCs w:val="20"/>
        </w:rPr>
        <w:t xml:space="preserve"> should be re-considered.</w:t>
      </w:r>
    </w:p>
    <w:p w14:paraId="205399E7"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For </w:t>
      </w:r>
      <w:r>
        <w:rPr>
          <w:rFonts w:cs="Times New Roman"/>
          <w:b/>
          <w:sz w:val="20"/>
          <w:szCs w:val="20"/>
        </w:rPr>
        <w:t>Case 2</w:t>
      </w:r>
      <w:r>
        <w:rPr>
          <w:rFonts w:cs="Times New Roman"/>
          <w:sz w:val="20"/>
          <w:szCs w:val="20"/>
        </w:rPr>
        <w:t xml:space="preserve">, the definition of </w:t>
      </w:r>
      <w:proofErr w:type="spellStart"/>
      <w:r>
        <w:rPr>
          <w:rFonts w:cs="Times New Roman"/>
          <w:sz w:val="20"/>
          <w:szCs w:val="20"/>
        </w:rPr>
        <w:t>PCell</w:t>
      </w:r>
      <w:proofErr w:type="spellEnd"/>
      <w:r>
        <w:rPr>
          <w:rFonts w:cs="Times New Roman"/>
          <w:sz w:val="20"/>
          <w:szCs w:val="20"/>
        </w:rPr>
        <w:t xml:space="preserve"> which is always on direct path can also work and it is a simpler way for </w:t>
      </w:r>
      <w:proofErr w:type="spellStart"/>
      <w:r>
        <w:rPr>
          <w:rFonts w:cs="Times New Roman"/>
          <w:sz w:val="20"/>
          <w:szCs w:val="20"/>
        </w:rPr>
        <w:t>Uu</w:t>
      </w:r>
      <w:proofErr w:type="spellEnd"/>
      <w:r>
        <w:rPr>
          <w:rFonts w:cs="Times New Roman"/>
          <w:sz w:val="20"/>
          <w:szCs w:val="20"/>
        </w:rPr>
        <w:t xml:space="preserve"> link operation. However, some special distinguish aspects should be further considered, e.g. </w:t>
      </w:r>
      <w:r>
        <w:rPr>
          <w:rFonts w:eastAsia="宋体" w:cs="Times New Roman" w:hint="eastAsia"/>
          <w:sz w:val="20"/>
          <w:szCs w:val="20"/>
        </w:rPr>
        <w:t xml:space="preserve">whether the </w:t>
      </w:r>
      <w:r>
        <w:rPr>
          <w:rFonts w:cs="Times New Roman"/>
          <w:sz w:val="20"/>
          <w:szCs w:val="20"/>
        </w:rPr>
        <w:t xml:space="preserve">relay link failure in </w:t>
      </w:r>
      <w:r>
        <w:rPr>
          <w:rFonts w:eastAsia="宋体" w:cs="Times New Roman" w:hint="eastAsia"/>
          <w:sz w:val="20"/>
          <w:szCs w:val="20"/>
        </w:rPr>
        <w:t xml:space="preserve">the </w:t>
      </w:r>
      <w:r>
        <w:rPr>
          <w:rFonts w:cs="Times New Roman"/>
          <w:sz w:val="20"/>
          <w:szCs w:val="20"/>
        </w:rPr>
        <w:t xml:space="preserve">same </w:t>
      </w:r>
      <w:proofErr w:type="spellStart"/>
      <w:r>
        <w:rPr>
          <w:rFonts w:cs="Times New Roman"/>
          <w:sz w:val="20"/>
          <w:szCs w:val="20"/>
        </w:rPr>
        <w:t>PCell</w:t>
      </w:r>
      <w:proofErr w:type="spellEnd"/>
      <w:r>
        <w:rPr>
          <w:rFonts w:cs="Times New Roman"/>
          <w:sz w:val="20"/>
          <w:szCs w:val="20"/>
        </w:rPr>
        <w:t xml:space="preserve"> can be declared as </w:t>
      </w:r>
      <w:proofErr w:type="spellStart"/>
      <w:r>
        <w:rPr>
          <w:rFonts w:cs="Times New Roman"/>
          <w:sz w:val="20"/>
          <w:szCs w:val="20"/>
        </w:rPr>
        <w:t>PCell</w:t>
      </w:r>
      <w:proofErr w:type="spellEnd"/>
      <w:r>
        <w:rPr>
          <w:rFonts w:cs="Times New Roman"/>
          <w:sz w:val="20"/>
          <w:szCs w:val="20"/>
        </w:rPr>
        <w:t xml:space="preserve"> failure</w:t>
      </w:r>
      <w:r>
        <w:rPr>
          <w:rFonts w:eastAsia="宋体" w:cs="Times New Roman" w:hint="eastAsia"/>
          <w:sz w:val="20"/>
          <w:szCs w:val="20"/>
        </w:rPr>
        <w:t xml:space="preserve"> or not</w:t>
      </w:r>
      <w:r>
        <w:rPr>
          <w:rFonts w:cs="Times New Roman"/>
          <w:sz w:val="20"/>
          <w:szCs w:val="20"/>
        </w:rPr>
        <w:t>.</w:t>
      </w:r>
    </w:p>
    <w:p w14:paraId="4243F7C7"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Additionally, at RAN2#119bis-e the summary of email discussion “[AT119bis-</w:t>
      </w:r>
      <w:proofErr w:type="gramStart"/>
      <w:r>
        <w:rPr>
          <w:rFonts w:cs="Times New Roman"/>
          <w:sz w:val="20"/>
          <w:szCs w:val="20"/>
        </w:rPr>
        <w:t>e][</w:t>
      </w:r>
      <w:proofErr w:type="gramEnd"/>
      <w:r>
        <w:rPr>
          <w:rFonts w:cs="Times New Roman"/>
          <w:sz w:val="20"/>
          <w:szCs w:val="20"/>
        </w:rPr>
        <w:t>426][Relay] Control plane aspects for multi-path (OPPO)” captured the following proposal:</w:t>
      </w:r>
    </w:p>
    <w:p w14:paraId="4485645C" w14:textId="77777777" w:rsidR="00A26052" w:rsidRDefault="000D6B77">
      <w:pPr>
        <w:pStyle w:val="maintext"/>
        <w:spacing w:line="240" w:lineRule="auto"/>
        <w:ind w:firstLineChars="0" w:firstLine="0"/>
        <w:rPr>
          <w:rFonts w:cs="Times New Roman"/>
          <w:b/>
          <w:i/>
          <w:sz w:val="20"/>
          <w:szCs w:val="20"/>
        </w:rPr>
      </w:pPr>
      <w:r>
        <w:rPr>
          <w:rFonts w:cs="Times New Roman"/>
          <w:b/>
          <w:i/>
          <w:sz w:val="20"/>
          <w:szCs w:val="20"/>
        </w:rPr>
        <w:t>Proposal 8</w:t>
      </w:r>
      <w:r>
        <w:rPr>
          <w:rFonts w:cs="Times New Roman"/>
          <w:b/>
          <w:i/>
          <w:sz w:val="20"/>
          <w:szCs w:val="20"/>
        </w:rPr>
        <w:tab/>
        <w:t xml:space="preserve">For UEs operating in MP Relay, if the two paths are for different cells, for scenario-1, support both cases where one of the cells of direct path is </w:t>
      </w:r>
      <w:proofErr w:type="spellStart"/>
      <w:r>
        <w:rPr>
          <w:rFonts w:cs="Times New Roman"/>
          <w:b/>
          <w:i/>
          <w:sz w:val="20"/>
          <w:szCs w:val="20"/>
        </w:rPr>
        <w:t>PCell</w:t>
      </w:r>
      <w:proofErr w:type="spellEnd"/>
      <w:r>
        <w:rPr>
          <w:rFonts w:cs="Times New Roman"/>
          <w:b/>
          <w:i/>
          <w:sz w:val="20"/>
          <w:szCs w:val="20"/>
        </w:rPr>
        <w:t xml:space="preserve"> of the UE and one of the cells of indirect path is </w:t>
      </w:r>
      <w:proofErr w:type="spellStart"/>
      <w:r>
        <w:rPr>
          <w:rFonts w:cs="Times New Roman"/>
          <w:b/>
          <w:i/>
          <w:sz w:val="20"/>
          <w:szCs w:val="20"/>
        </w:rPr>
        <w:t>PCell</w:t>
      </w:r>
      <w:proofErr w:type="spellEnd"/>
      <w:r>
        <w:rPr>
          <w:rFonts w:cs="Times New Roman"/>
          <w:b/>
          <w:i/>
          <w:sz w:val="20"/>
          <w:szCs w:val="20"/>
        </w:rPr>
        <w:t xml:space="preserve"> of the </w:t>
      </w:r>
      <w:proofErr w:type="gramStart"/>
      <w:r>
        <w:rPr>
          <w:rFonts w:cs="Times New Roman"/>
          <w:b/>
          <w:i/>
          <w:sz w:val="20"/>
          <w:szCs w:val="20"/>
        </w:rPr>
        <w:t>UE[</w:t>
      </w:r>
      <w:proofErr w:type="gramEnd"/>
      <w:r>
        <w:rPr>
          <w:rFonts w:cs="Times New Roman"/>
          <w:b/>
          <w:i/>
          <w:sz w:val="20"/>
          <w:szCs w:val="20"/>
        </w:rPr>
        <w:t xml:space="preserve">15/21]; for scenario-2, support the case where one of the cells of indirect path is </w:t>
      </w:r>
      <w:proofErr w:type="spellStart"/>
      <w:r>
        <w:rPr>
          <w:rFonts w:cs="Times New Roman"/>
          <w:b/>
          <w:i/>
          <w:sz w:val="20"/>
          <w:szCs w:val="20"/>
        </w:rPr>
        <w:t>PCell</w:t>
      </w:r>
      <w:proofErr w:type="spellEnd"/>
      <w:r>
        <w:rPr>
          <w:rFonts w:cs="Times New Roman"/>
          <w:b/>
          <w:i/>
          <w:sz w:val="20"/>
          <w:szCs w:val="20"/>
        </w:rPr>
        <w:t xml:space="preserve"> of the </w:t>
      </w:r>
      <w:proofErr w:type="spellStart"/>
      <w:r>
        <w:rPr>
          <w:rFonts w:cs="Times New Roman"/>
          <w:b/>
          <w:i/>
          <w:sz w:val="20"/>
          <w:szCs w:val="20"/>
        </w:rPr>
        <w:t>UEbut</w:t>
      </w:r>
      <w:proofErr w:type="spellEnd"/>
      <w:r>
        <w:rPr>
          <w:rFonts w:cs="Times New Roman"/>
          <w:b/>
          <w:i/>
          <w:sz w:val="20"/>
          <w:szCs w:val="20"/>
        </w:rPr>
        <w:t xml:space="preserve"> not support it for </w:t>
      </w:r>
      <w:proofErr w:type="spellStart"/>
      <w:r>
        <w:rPr>
          <w:rFonts w:cs="Times New Roman"/>
          <w:b/>
          <w:i/>
          <w:sz w:val="20"/>
          <w:szCs w:val="20"/>
        </w:rPr>
        <w:t>for</w:t>
      </w:r>
      <w:proofErr w:type="spellEnd"/>
      <w:r>
        <w:rPr>
          <w:rFonts w:cs="Times New Roman"/>
          <w:b/>
          <w:i/>
          <w:sz w:val="20"/>
          <w:szCs w:val="20"/>
        </w:rPr>
        <w:t xml:space="preserve"> indirect path [14/21].</w:t>
      </w:r>
    </w:p>
    <w:p w14:paraId="4C67F9CF"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Form the email discuss progress, there is some support of having remote UE </w:t>
      </w:r>
      <w:proofErr w:type="spellStart"/>
      <w:r>
        <w:rPr>
          <w:rFonts w:cs="Times New Roman"/>
          <w:sz w:val="20"/>
          <w:szCs w:val="20"/>
        </w:rPr>
        <w:t>PCell</w:t>
      </w:r>
      <w:proofErr w:type="spellEnd"/>
      <w:r>
        <w:rPr>
          <w:rFonts w:cs="Times New Roman"/>
          <w:sz w:val="20"/>
          <w:szCs w:val="20"/>
        </w:rPr>
        <w:t xml:space="preserve"> on the indirect path especially for scenario 1. But, supporting </w:t>
      </w:r>
      <w:proofErr w:type="spellStart"/>
      <w:r>
        <w:rPr>
          <w:rFonts w:cs="Times New Roman"/>
          <w:sz w:val="20"/>
          <w:szCs w:val="20"/>
        </w:rPr>
        <w:t>Pcell</w:t>
      </w:r>
      <w:proofErr w:type="spellEnd"/>
      <w:r>
        <w:rPr>
          <w:rFonts w:cs="Times New Roman"/>
          <w:sz w:val="20"/>
          <w:szCs w:val="20"/>
        </w:rPr>
        <w:t xml:space="preserve"> on both direct and indirect links may come with complex design.</w:t>
      </w:r>
    </w:p>
    <w:p w14:paraId="4BE7529D"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 xml:space="preserve">Therefore, </w:t>
      </w:r>
    </w:p>
    <w:p w14:paraId="045937C4" w14:textId="4C926179"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lastRenderedPageBreak/>
        <w:t xml:space="preserve">For multi-path </w:t>
      </w:r>
      <w:r>
        <w:rPr>
          <w:rFonts w:ascii="Times New Roman" w:eastAsia="宋体" w:hAnsi="Times New Roman" w:hint="eastAsia"/>
          <w:lang w:val="en-US"/>
        </w:rPr>
        <w:t>S</w:t>
      </w:r>
      <w:proofErr w:type="spellStart"/>
      <w:r>
        <w:rPr>
          <w:rFonts w:ascii="Times New Roman" w:eastAsia="宋体" w:hAnsi="Times New Roman"/>
        </w:rPr>
        <w:t>cenario</w:t>
      </w:r>
      <w:proofErr w:type="spellEnd"/>
      <w:r>
        <w:rPr>
          <w:rFonts w:ascii="Times New Roman" w:eastAsia="宋体" w:hAnsi="Times New Roman"/>
        </w:rPr>
        <w:t xml:space="preserve"> 1&amp;2, for simpler design, </w:t>
      </w:r>
      <w:proofErr w:type="spellStart"/>
      <w:r>
        <w:rPr>
          <w:rFonts w:ascii="Times New Roman" w:eastAsia="宋体" w:hAnsi="Times New Roman"/>
        </w:rPr>
        <w:t>PCell</w:t>
      </w:r>
      <w:proofErr w:type="spellEnd"/>
      <w:r>
        <w:rPr>
          <w:rFonts w:ascii="Times New Roman" w:eastAsia="宋体" w:hAnsi="Times New Roman"/>
        </w:rPr>
        <w:t xml:space="preserve"> </w:t>
      </w:r>
      <w:r>
        <w:rPr>
          <w:rFonts w:ascii="Times New Roman" w:eastAsia="宋体" w:hAnsi="Times New Roman" w:hint="eastAsia"/>
          <w:lang w:val="en-US"/>
        </w:rPr>
        <w:t xml:space="preserve">defined for the </w:t>
      </w:r>
      <w:r>
        <w:rPr>
          <w:rFonts w:ascii="Times New Roman" w:eastAsia="宋体" w:hAnsi="Times New Roman"/>
        </w:rPr>
        <w:t xml:space="preserve">remote UE is always </w:t>
      </w:r>
      <w:r>
        <w:rPr>
          <w:rFonts w:ascii="Times New Roman" w:eastAsia="宋体" w:hAnsi="Times New Roman" w:hint="eastAsia"/>
          <w:lang w:val="en-US"/>
        </w:rPr>
        <w:t xml:space="preserve">one </w:t>
      </w:r>
      <w:r>
        <w:rPr>
          <w:rFonts w:ascii="Times New Roman" w:eastAsia="宋体" w:hAnsi="Times New Roman"/>
        </w:rPr>
        <w:t xml:space="preserve">of the serving cells of remote UE’s </w:t>
      </w:r>
      <w:proofErr w:type="spellStart"/>
      <w:r>
        <w:rPr>
          <w:rFonts w:ascii="Times New Roman" w:eastAsia="宋体" w:hAnsi="Times New Roman"/>
        </w:rPr>
        <w:t>Uu</w:t>
      </w:r>
      <w:proofErr w:type="spellEnd"/>
      <w:r>
        <w:rPr>
          <w:rFonts w:ascii="Times New Roman" w:eastAsia="宋体" w:hAnsi="Times New Roman"/>
        </w:rPr>
        <w:t xml:space="preserve"> link. </w:t>
      </w:r>
    </w:p>
    <w:p w14:paraId="4D7402E9" w14:textId="58AF6512" w:rsidR="00A26052" w:rsidRPr="00F45ED4" w:rsidRDefault="000D6B77" w:rsidP="00F45ED4">
      <w:pPr>
        <w:pStyle w:val="maintext"/>
        <w:numPr>
          <w:ilvl w:val="0"/>
          <w:numId w:val="10"/>
        </w:numPr>
        <w:spacing w:line="240" w:lineRule="auto"/>
        <w:ind w:left="360" w:firstLineChars="0"/>
        <w:rPr>
          <w:rFonts w:cs="Times New Roman" w:hint="eastAsia"/>
          <w:b/>
          <w:bCs/>
          <w:sz w:val="20"/>
          <w:szCs w:val="20"/>
        </w:rPr>
      </w:pPr>
      <w:r>
        <w:rPr>
          <w:rFonts w:cs="Times New Roman"/>
          <w:b/>
          <w:bCs/>
          <w:sz w:val="20"/>
          <w:szCs w:val="20"/>
        </w:rPr>
        <w:t>Per RB primary path</w:t>
      </w:r>
    </w:p>
    <w:p w14:paraId="76A0842D"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RAN2 has agreed that:</w:t>
      </w:r>
    </w:p>
    <w:p w14:paraId="06FBA2E5" w14:textId="77777777" w:rsidR="00A26052" w:rsidRPr="00056DA6" w:rsidRDefault="000D6B77">
      <w:pPr>
        <w:pStyle w:val="maintext"/>
        <w:numPr>
          <w:ilvl w:val="0"/>
          <w:numId w:val="9"/>
        </w:numPr>
        <w:spacing w:line="240" w:lineRule="auto"/>
        <w:ind w:firstLineChars="0"/>
        <w:rPr>
          <w:rFonts w:cs="Times New Roman"/>
          <w:i/>
          <w:color w:val="FF0000"/>
          <w:sz w:val="20"/>
          <w:szCs w:val="20"/>
        </w:rPr>
      </w:pPr>
      <w:r>
        <w:rPr>
          <w:rFonts w:cs="Times New Roman"/>
          <w:i/>
          <w:sz w:val="20"/>
          <w:szCs w:val="20"/>
        </w:rPr>
        <w:t xml:space="preserve">For scenario 1, SRB1 and SRB2 can be configured on either the direct or the indirect path, or on both at least with duplication.  </w:t>
      </w:r>
      <w:r w:rsidRPr="00056DA6">
        <w:rPr>
          <w:rFonts w:cs="Times New Roman"/>
          <w:i/>
          <w:color w:val="FF0000"/>
          <w:sz w:val="20"/>
          <w:szCs w:val="20"/>
          <w:highlight w:val="yellow"/>
        </w:rPr>
        <w:t>FFS if they can be configured on different paths from one another.</w:t>
      </w:r>
    </w:p>
    <w:p w14:paraId="7EA4D812" w14:textId="77777777" w:rsidR="00A26052" w:rsidRPr="00211904" w:rsidRDefault="000D6B77">
      <w:pPr>
        <w:pStyle w:val="maintext"/>
        <w:numPr>
          <w:ilvl w:val="0"/>
          <w:numId w:val="9"/>
        </w:numPr>
        <w:spacing w:line="240" w:lineRule="auto"/>
        <w:ind w:firstLineChars="0"/>
        <w:rPr>
          <w:rFonts w:cs="Times New Roman"/>
          <w:i/>
          <w:color w:val="FF0000"/>
          <w:sz w:val="20"/>
          <w:szCs w:val="20"/>
        </w:rPr>
      </w:pPr>
      <w:r w:rsidRPr="00211904">
        <w:rPr>
          <w:rFonts w:cs="Times New Roman"/>
          <w:i/>
          <w:sz w:val="20"/>
          <w:szCs w:val="20"/>
        </w:rPr>
        <w:t xml:space="preserve">For scenario 2, SRB1 and SRB2 can be configured at least on the direct path.  </w:t>
      </w:r>
      <w:r w:rsidRPr="00211904">
        <w:rPr>
          <w:rFonts w:cs="Times New Roman"/>
          <w:i/>
          <w:color w:val="FF0000"/>
          <w:sz w:val="20"/>
          <w:szCs w:val="20"/>
          <w:highlight w:val="yellow"/>
        </w:rPr>
        <w:t>FFS if there are restrictions on the configuration and if they can be configured on both paths.</w:t>
      </w:r>
    </w:p>
    <w:p w14:paraId="1502232D" w14:textId="77777777" w:rsidR="00A26052" w:rsidRDefault="000D6B77">
      <w:pPr>
        <w:pStyle w:val="maintext"/>
        <w:spacing w:line="240" w:lineRule="auto"/>
        <w:ind w:firstLineChars="0" w:firstLine="0"/>
        <w:rPr>
          <w:rFonts w:cs="Times New Roman"/>
          <w:sz w:val="20"/>
          <w:szCs w:val="20"/>
        </w:rPr>
      </w:pPr>
      <w:r>
        <w:rPr>
          <w:rFonts w:cs="Times New Roman" w:hint="eastAsia"/>
          <w:sz w:val="20"/>
          <w:szCs w:val="20"/>
        </w:rPr>
        <w:t xml:space="preserve">Before discussing whether SRB1 </w:t>
      </w:r>
      <w:r>
        <w:rPr>
          <w:rFonts w:cs="Times New Roman"/>
          <w:sz w:val="20"/>
          <w:szCs w:val="20"/>
        </w:rPr>
        <w:t>a</w:t>
      </w:r>
      <w:r>
        <w:rPr>
          <w:rFonts w:cs="Times New Roman" w:hint="eastAsia"/>
          <w:sz w:val="20"/>
          <w:szCs w:val="20"/>
        </w:rPr>
        <w:t xml:space="preserve">nd SRB2 </w:t>
      </w:r>
      <w:r>
        <w:rPr>
          <w:rFonts w:cs="Times New Roman"/>
          <w:sz w:val="20"/>
          <w:szCs w:val="20"/>
        </w:rPr>
        <w:t>can be configured on different paths from one another</w:t>
      </w:r>
      <w:r>
        <w:rPr>
          <w:rFonts w:cs="Times New Roman" w:hint="eastAsia"/>
          <w:sz w:val="20"/>
          <w:szCs w:val="20"/>
        </w:rPr>
        <w:t>, it is worth discuss whether SRB1 can freely be con</w:t>
      </w:r>
      <w:r>
        <w:rPr>
          <w:rFonts w:cs="Times New Roman"/>
          <w:sz w:val="20"/>
          <w:szCs w:val="20"/>
        </w:rPr>
        <w:t>f</w:t>
      </w:r>
      <w:r>
        <w:rPr>
          <w:rFonts w:cs="Times New Roman" w:hint="eastAsia"/>
          <w:sz w:val="20"/>
          <w:szCs w:val="20"/>
        </w:rPr>
        <w:t>igured on both direct and indirect legs. Depending on which path the Rem</w:t>
      </w:r>
      <w:r>
        <w:rPr>
          <w:rFonts w:cs="Times New Roman"/>
          <w:sz w:val="20"/>
          <w:szCs w:val="20"/>
        </w:rPr>
        <w:t xml:space="preserve">ote </w:t>
      </w:r>
      <w:r>
        <w:rPr>
          <w:rFonts w:cs="Times New Roman" w:hint="eastAsia"/>
          <w:sz w:val="20"/>
          <w:szCs w:val="20"/>
        </w:rPr>
        <w:t xml:space="preserve">UE </w:t>
      </w:r>
      <w:proofErr w:type="spellStart"/>
      <w:r>
        <w:rPr>
          <w:rFonts w:cs="Times New Roman" w:hint="eastAsia"/>
          <w:sz w:val="20"/>
          <w:szCs w:val="20"/>
        </w:rPr>
        <w:t>PCell</w:t>
      </w:r>
      <w:proofErr w:type="spellEnd"/>
      <w:r>
        <w:rPr>
          <w:rFonts w:cs="Times New Roman" w:hint="eastAsia"/>
          <w:sz w:val="20"/>
          <w:szCs w:val="20"/>
        </w:rPr>
        <w:t xml:space="preserve"> is config</w:t>
      </w:r>
      <w:r>
        <w:rPr>
          <w:rFonts w:cs="Times New Roman"/>
          <w:sz w:val="20"/>
          <w:szCs w:val="20"/>
        </w:rPr>
        <w:t>ured on</w:t>
      </w:r>
      <w:r>
        <w:rPr>
          <w:rFonts w:cs="Times New Roman" w:hint="eastAsia"/>
          <w:sz w:val="20"/>
          <w:szCs w:val="20"/>
        </w:rPr>
        <w:t xml:space="preserve">, we think SRB1 should also be config on that path of </w:t>
      </w:r>
      <w:proofErr w:type="spellStart"/>
      <w:r>
        <w:rPr>
          <w:rFonts w:cs="Times New Roman" w:hint="eastAsia"/>
          <w:sz w:val="20"/>
          <w:szCs w:val="20"/>
        </w:rPr>
        <w:t>PCell</w:t>
      </w:r>
      <w:proofErr w:type="spellEnd"/>
      <w:r>
        <w:rPr>
          <w:rFonts w:cs="Times New Roman" w:hint="eastAsia"/>
          <w:sz w:val="20"/>
          <w:szCs w:val="20"/>
        </w:rPr>
        <w:t>. Otherwise, how Rem</w:t>
      </w:r>
      <w:r>
        <w:rPr>
          <w:rFonts w:cs="Times New Roman"/>
          <w:sz w:val="20"/>
          <w:szCs w:val="20"/>
        </w:rPr>
        <w:t xml:space="preserve">ote </w:t>
      </w:r>
      <w:r>
        <w:rPr>
          <w:rFonts w:cs="Times New Roman" w:hint="eastAsia"/>
          <w:sz w:val="20"/>
          <w:szCs w:val="20"/>
        </w:rPr>
        <w:t xml:space="preserve">UE RLF may be declared would </w:t>
      </w:r>
      <w:r>
        <w:rPr>
          <w:rFonts w:cs="Times New Roman"/>
          <w:sz w:val="20"/>
          <w:szCs w:val="20"/>
        </w:rPr>
        <w:t xml:space="preserve">be </w:t>
      </w:r>
      <w:r>
        <w:rPr>
          <w:rFonts w:cs="Times New Roman" w:hint="eastAsia"/>
          <w:sz w:val="20"/>
          <w:szCs w:val="20"/>
        </w:rPr>
        <w:t>complicated, as we may have considered Rem</w:t>
      </w:r>
      <w:r>
        <w:rPr>
          <w:rFonts w:cs="Times New Roman"/>
          <w:sz w:val="20"/>
          <w:szCs w:val="20"/>
        </w:rPr>
        <w:t xml:space="preserve">ote </w:t>
      </w:r>
      <w:r>
        <w:rPr>
          <w:rFonts w:cs="Times New Roman" w:hint="eastAsia"/>
          <w:sz w:val="20"/>
          <w:szCs w:val="20"/>
        </w:rPr>
        <w:t xml:space="preserve">UE RLF on both path in case </w:t>
      </w:r>
      <w:proofErr w:type="spellStart"/>
      <w:r>
        <w:rPr>
          <w:rFonts w:cs="Times New Roman" w:hint="eastAsia"/>
          <w:sz w:val="20"/>
          <w:szCs w:val="20"/>
        </w:rPr>
        <w:t>PCell</w:t>
      </w:r>
      <w:proofErr w:type="spellEnd"/>
      <w:r>
        <w:rPr>
          <w:rFonts w:cs="Times New Roman" w:hint="eastAsia"/>
          <w:sz w:val="20"/>
          <w:szCs w:val="20"/>
        </w:rPr>
        <w:t xml:space="preserve"> failure and/or SRB1 link failure occur.</w:t>
      </w:r>
      <w:r>
        <w:rPr>
          <w:rFonts w:cs="Times New Roman"/>
          <w:sz w:val="20"/>
          <w:szCs w:val="20"/>
        </w:rPr>
        <w:t xml:space="preserve"> Thus, in multi-path scenario 1&amp;2, the primary path of SRB1 can also be fixed on the path </w:t>
      </w:r>
      <w:proofErr w:type="spellStart"/>
      <w:r>
        <w:rPr>
          <w:rFonts w:cs="Times New Roman"/>
          <w:sz w:val="20"/>
          <w:szCs w:val="20"/>
        </w:rPr>
        <w:t>PCell</w:t>
      </w:r>
      <w:proofErr w:type="spellEnd"/>
      <w:r>
        <w:rPr>
          <w:rFonts w:cs="Times New Roman"/>
          <w:sz w:val="20"/>
          <w:szCs w:val="20"/>
        </w:rPr>
        <w:t xml:space="preserve"> is configured on.</w:t>
      </w:r>
    </w:p>
    <w:p w14:paraId="0E0C39E9" w14:textId="77777777" w:rsidR="00A26052" w:rsidRDefault="000D6B77">
      <w:pPr>
        <w:pStyle w:val="maintext"/>
        <w:spacing w:line="240" w:lineRule="auto"/>
        <w:ind w:firstLineChars="0" w:firstLine="0"/>
        <w:rPr>
          <w:rFonts w:cs="Times New Roman"/>
          <w:sz w:val="20"/>
          <w:szCs w:val="20"/>
        </w:rPr>
      </w:pPr>
      <w:r>
        <w:rPr>
          <w:rFonts w:cs="Times New Roman" w:hint="eastAsia"/>
          <w:sz w:val="20"/>
          <w:szCs w:val="20"/>
        </w:rPr>
        <w:t>Th</w:t>
      </w:r>
      <w:r>
        <w:rPr>
          <w:rFonts w:cs="Times New Roman"/>
          <w:sz w:val="20"/>
          <w:szCs w:val="20"/>
        </w:rPr>
        <w:t>erefore</w:t>
      </w:r>
      <w:r>
        <w:rPr>
          <w:rFonts w:cs="Times New Roman" w:hint="eastAsia"/>
          <w:sz w:val="20"/>
          <w:szCs w:val="20"/>
        </w:rPr>
        <w:t>,</w:t>
      </w:r>
    </w:p>
    <w:p w14:paraId="06165AD7" w14:textId="1EDAB48B"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 xml:space="preserve">For </w:t>
      </w:r>
      <w:r>
        <w:rPr>
          <w:rFonts w:ascii="Times New Roman" w:eastAsia="宋体" w:hAnsi="Times New Roman" w:hint="eastAsia"/>
          <w:lang w:val="en-US"/>
        </w:rPr>
        <w:t>S</w:t>
      </w:r>
      <w:proofErr w:type="spellStart"/>
      <w:r>
        <w:rPr>
          <w:rFonts w:ascii="Times New Roman" w:eastAsia="宋体" w:hAnsi="Times New Roman"/>
        </w:rPr>
        <w:t>cenario</w:t>
      </w:r>
      <w:proofErr w:type="spellEnd"/>
      <w:r>
        <w:rPr>
          <w:rFonts w:ascii="Times New Roman" w:eastAsia="宋体" w:hAnsi="Times New Roman"/>
        </w:rPr>
        <w:t xml:space="preserve"> 1&amp;2, </w:t>
      </w:r>
      <w:proofErr w:type="spellStart"/>
      <w:r>
        <w:rPr>
          <w:rFonts w:ascii="Times New Roman" w:eastAsia="宋体" w:hAnsi="Times New Roman"/>
        </w:rPr>
        <w:t>PCell</w:t>
      </w:r>
      <w:proofErr w:type="spellEnd"/>
      <w:r>
        <w:rPr>
          <w:rFonts w:ascii="Times New Roman" w:eastAsia="宋体" w:hAnsi="Times New Roman"/>
        </w:rPr>
        <w:t xml:space="preserve"> and </w:t>
      </w:r>
      <w:r>
        <w:rPr>
          <w:rFonts w:ascii="Times New Roman" w:eastAsia="宋体" w:hAnsi="Times New Roman" w:hint="eastAsia"/>
          <w:lang w:val="en-US"/>
        </w:rPr>
        <w:t xml:space="preserve">SRB1 (including </w:t>
      </w:r>
      <w:r>
        <w:rPr>
          <w:rFonts w:ascii="Times New Roman" w:eastAsia="宋体" w:hAnsi="Times New Roman"/>
        </w:rPr>
        <w:t>primary path of SRB1</w:t>
      </w:r>
      <w:r>
        <w:rPr>
          <w:rFonts w:ascii="Times New Roman" w:eastAsia="宋体" w:hAnsi="Times New Roman" w:hint="eastAsia"/>
          <w:lang w:val="en-US"/>
        </w:rPr>
        <w:t>)</w:t>
      </w:r>
      <w:r>
        <w:rPr>
          <w:rFonts w:ascii="Times New Roman" w:eastAsia="宋体" w:hAnsi="Times New Roman"/>
        </w:rPr>
        <w:t xml:space="preserve"> </w:t>
      </w:r>
      <w:r>
        <w:rPr>
          <w:rFonts w:ascii="Times New Roman" w:eastAsia="宋体" w:hAnsi="Times New Roman" w:hint="eastAsia"/>
          <w:lang w:val="en-US"/>
        </w:rPr>
        <w:t xml:space="preserve">for remote UE </w:t>
      </w:r>
      <w:r>
        <w:rPr>
          <w:rFonts w:ascii="Times New Roman" w:eastAsia="宋体" w:hAnsi="Times New Roman"/>
        </w:rPr>
        <w:t>are always on the same path.</w:t>
      </w:r>
    </w:p>
    <w:p w14:paraId="162F4DF4" w14:textId="7F5DDDE8" w:rsidR="00A26052" w:rsidRDefault="000D6B77">
      <w:pPr>
        <w:rPr>
          <w:b/>
          <w:szCs w:val="20"/>
        </w:rPr>
      </w:pPr>
      <w:r>
        <w:rPr>
          <w:b/>
          <w:szCs w:val="20"/>
        </w:rPr>
        <w:t xml:space="preserve">Proposal 3a              For Scenario 2, </w:t>
      </w:r>
      <w:proofErr w:type="spellStart"/>
      <w:r>
        <w:rPr>
          <w:b/>
          <w:szCs w:val="20"/>
        </w:rPr>
        <w:t>PCell</w:t>
      </w:r>
      <w:proofErr w:type="spellEnd"/>
      <w:r>
        <w:rPr>
          <w:b/>
          <w:szCs w:val="20"/>
        </w:rPr>
        <w:t xml:space="preserve"> </w:t>
      </w:r>
      <w:r>
        <w:rPr>
          <w:rFonts w:eastAsia="宋体" w:hint="eastAsia"/>
          <w:b/>
          <w:szCs w:val="20"/>
          <w:lang w:eastAsia="zh-CN"/>
        </w:rPr>
        <w:t xml:space="preserve">and SRB1 (including primary path of SRB1) </w:t>
      </w:r>
      <w:r>
        <w:rPr>
          <w:b/>
          <w:szCs w:val="20"/>
        </w:rPr>
        <w:t xml:space="preserve">for remote UE are always on the direct path. </w:t>
      </w:r>
    </w:p>
    <w:p w14:paraId="2FCE5818" w14:textId="77777777"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w:t>
      </w:r>
      <w:r>
        <w:rPr>
          <w:rFonts w:ascii="Arial" w:eastAsia="等线" w:hAnsi="Arial" w:cs="Arial" w:hint="eastAsia"/>
          <w:iCs/>
          <w:sz w:val="32"/>
          <w:szCs w:val="32"/>
          <w:lang w:eastAsia="zh-CN"/>
        </w:rPr>
        <w:t xml:space="preserve">plit RB </w:t>
      </w:r>
    </w:p>
    <w:p w14:paraId="1A164B04" w14:textId="61CDB6ED" w:rsidR="00A26052" w:rsidRDefault="000D6B77" w:rsidP="00EB4EF0">
      <w:pPr>
        <w:jc w:val="both"/>
        <w:rPr>
          <w:rFonts w:eastAsia="宋体"/>
          <w:szCs w:val="20"/>
          <w:lang w:eastAsia="zh-CN"/>
        </w:rPr>
      </w:pPr>
      <w:r>
        <w:rPr>
          <w:szCs w:val="20"/>
        </w:rPr>
        <w:t xml:space="preserve">As </w:t>
      </w:r>
      <w:r>
        <w:rPr>
          <w:rFonts w:eastAsia="宋体" w:hint="eastAsia"/>
          <w:szCs w:val="20"/>
          <w:lang w:eastAsia="zh-CN"/>
        </w:rPr>
        <w:t xml:space="preserve">currently specified from TS 38.331 </w:t>
      </w:r>
      <w:r>
        <w:rPr>
          <w:szCs w:val="20"/>
        </w:rPr>
        <w:t>in DC</w:t>
      </w:r>
      <w:r>
        <w:rPr>
          <w:rFonts w:eastAsia="宋体" w:hint="eastAsia"/>
          <w:szCs w:val="20"/>
          <w:lang w:eastAsia="zh-CN"/>
        </w:rPr>
        <w:t xml:space="preserve"> case (</w:t>
      </w:r>
      <w:r w:rsidR="004F21CF">
        <w:rPr>
          <w:rFonts w:eastAsia="宋体"/>
          <w:szCs w:val="20"/>
          <w:lang w:eastAsia="zh-CN"/>
        </w:rPr>
        <w:t xml:space="preserve">see </w:t>
      </w:r>
      <w:r w:rsidR="00056DA6">
        <w:rPr>
          <w:rFonts w:eastAsia="宋体"/>
          <w:szCs w:val="20"/>
          <w:lang w:eastAsia="zh-CN"/>
        </w:rPr>
        <w:t xml:space="preserve">highlighted </w:t>
      </w:r>
      <w:r w:rsidR="00054C37">
        <w:rPr>
          <w:rFonts w:eastAsia="宋体"/>
          <w:szCs w:val="20"/>
          <w:lang w:eastAsia="zh-CN"/>
        </w:rPr>
        <w:t xml:space="preserve">texts </w:t>
      </w:r>
      <w:r>
        <w:rPr>
          <w:rFonts w:eastAsia="宋体" w:hint="eastAsia"/>
          <w:szCs w:val="20"/>
          <w:lang w:eastAsia="zh-CN"/>
        </w:rPr>
        <w:t>as below)</w:t>
      </w:r>
      <w:r>
        <w:rPr>
          <w:szCs w:val="20"/>
        </w:rPr>
        <w:t xml:space="preserve">, </w:t>
      </w:r>
      <w:r>
        <w:rPr>
          <w:rFonts w:eastAsia="宋体"/>
        </w:rPr>
        <w:t>split SRB1 can be configured with non-duplication case</w:t>
      </w:r>
      <w:r>
        <w:rPr>
          <w:rFonts w:eastAsia="宋体" w:hint="eastAsia"/>
          <w:lang w:eastAsia="zh-CN"/>
        </w:rPr>
        <w:t xml:space="preserve"> for fast MCG link failure recovery purpose.</w:t>
      </w:r>
    </w:p>
    <w:p w14:paraId="64489811" w14:textId="77777777" w:rsidR="00A26052" w:rsidRDefault="00A26052" w:rsidP="00EB4EF0">
      <w:pPr>
        <w:jc w:val="both"/>
        <w:rPr>
          <w:szCs w:val="20"/>
        </w:rPr>
      </w:pPr>
    </w:p>
    <w:p w14:paraId="4FFEA62E" w14:textId="77777777" w:rsidR="00A26052" w:rsidRPr="00056DA6" w:rsidRDefault="000D6B77" w:rsidP="00EB4EF0">
      <w:pPr>
        <w:pStyle w:val="af3"/>
        <w:overflowPunct w:val="0"/>
        <w:autoSpaceDE w:val="0"/>
        <w:autoSpaceDN w:val="0"/>
        <w:adjustRightInd w:val="0"/>
        <w:spacing w:before="0" w:beforeAutospacing="0" w:after="180" w:afterAutospacing="0"/>
        <w:ind w:leftChars="100" w:left="484" w:hanging="284"/>
        <w:rPr>
          <w:i/>
          <w:iCs/>
        </w:rPr>
      </w:pPr>
      <w:r w:rsidRPr="00056DA6">
        <w:rPr>
          <w:rFonts w:ascii="Times New Roman" w:eastAsia="Times New Roman" w:hAnsi="Times New Roman" w:cs="Times New Roman"/>
          <w:i/>
          <w:iCs/>
          <w:sz w:val="20"/>
          <w:szCs w:val="20"/>
          <w:lang w:bidi="ar"/>
        </w:rPr>
        <w:t>1&gt;</w:t>
      </w:r>
      <w:r w:rsidRPr="00056DA6">
        <w:rPr>
          <w:rFonts w:ascii="Times New Roman" w:eastAsia="Times New Roman" w:hAnsi="Times New Roman" w:cs="Times New Roman"/>
          <w:i/>
          <w:iCs/>
          <w:sz w:val="20"/>
          <w:szCs w:val="20"/>
          <w:lang w:bidi="ar"/>
        </w:rPr>
        <w:tab/>
      </w:r>
      <w:r w:rsidRPr="00720A14">
        <w:rPr>
          <w:rFonts w:ascii="Times New Roman" w:eastAsia="Times New Roman" w:hAnsi="Times New Roman" w:cs="Times New Roman"/>
          <w:i/>
          <w:iCs/>
          <w:sz w:val="20"/>
          <w:szCs w:val="20"/>
          <w:highlight w:val="yellow"/>
          <w:lang w:bidi="ar"/>
        </w:rPr>
        <w:t xml:space="preserve">if SRB1 is configured as split SRB and </w:t>
      </w:r>
      <w:proofErr w:type="spellStart"/>
      <w:r w:rsidRPr="00720A14">
        <w:rPr>
          <w:rFonts w:ascii="Times New Roman" w:eastAsia="Times New Roman" w:hAnsi="Times New Roman" w:cs="Times New Roman"/>
          <w:i/>
          <w:iCs/>
          <w:sz w:val="20"/>
          <w:szCs w:val="20"/>
          <w:highlight w:val="yellow"/>
          <w:lang w:bidi="ar"/>
        </w:rPr>
        <w:t>pdcp</w:t>
      </w:r>
      <w:proofErr w:type="spellEnd"/>
      <w:r w:rsidRPr="00720A14">
        <w:rPr>
          <w:rFonts w:ascii="Times New Roman" w:eastAsia="Times New Roman" w:hAnsi="Times New Roman" w:cs="Times New Roman"/>
          <w:i/>
          <w:iCs/>
          <w:sz w:val="20"/>
          <w:szCs w:val="20"/>
          <w:highlight w:val="yellow"/>
          <w:lang w:bidi="ar"/>
        </w:rPr>
        <w:t>-Duplication is not configured:</w:t>
      </w:r>
    </w:p>
    <w:p w14:paraId="773A2307" w14:textId="77777777" w:rsidR="00A26052" w:rsidRPr="00EB4EF0" w:rsidRDefault="000D6B77" w:rsidP="00EB4EF0">
      <w:pPr>
        <w:pStyle w:val="af3"/>
        <w:overflowPunct w:val="0"/>
        <w:autoSpaceDE w:val="0"/>
        <w:autoSpaceDN w:val="0"/>
        <w:adjustRightInd w:val="0"/>
        <w:spacing w:before="0" w:beforeAutospacing="0" w:after="180" w:afterAutospacing="0"/>
        <w:ind w:leftChars="100" w:left="484" w:hanging="284"/>
        <w:rPr>
          <w:i/>
          <w:iCs/>
        </w:rPr>
      </w:pPr>
      <w:r w:rsidRPr="00EB4EF0">
        <w:rPr>
          <w:rFonts w:ascii="Times New Roman" w:eastAsia="Times New Roman" w:hAnsi="Times New Roman" w:cs="Times New Roman"/>
          <w:i/>
          <w:iCs/>
          <w:sz w:val="20"/>
          <w:szCs w:val="20"/>
          <w:lang w:bidi="ar"/>
        </w:rPr>
        <w:t>2&gt;</w:t>
      </w:r>
      <w:r w:rsidRPr="00EB4EF0">
        <w:rPr>
          <w:rFonts w:ascii="Times New Roman" w:eastAsia="Times New Roman" w:hAnsi="Times New Roman" w:cs="Times New Roman"/>
          <w:i/>
          <w:iCs/>
          <w:sz w:val="20"/>
          <w:szCs w:val="20"/>
          <w:lang w:bidi="ar"/>
        </w:rPr>
        <w:tab/>
        <w:t xml:space="preserve">if the </w:t>
      </w:r>
      <w:proofErr w:type="spellStart"/>
      <w:r>
        <w:rPr>
          <w:rFonts w:ascii="Times New Roman" w:eastAsia="Times New Roman" w:hAnsi="Times New Roman" w:cs="Times New Roman"/>
          <w:i/>
          <w:iCs/>
          <w:sz w:val="20"/>
          <w:szCs w:val="20"/>
          <w:lang w:bidi="ar"/>
        </w:rPr>
        <w:t>primaryPath</w:t>
      </w:r>
      <w:proofErr w:type="spellEnd"/>
      <w:r w:rsidRPr="00EB4EF0">
        <w:rPr>
          <w:rFonts w:ascii="Times New Roman" w:eastAsia="Times New Roman" w:hAnsi="Times New Roman" w:cs="Times New Roman"/>
          <w:i/>
          <w:iCs/>
          <w:sz w:val="20"/>
          <w:szCs w:val="20"/>
          <w:lang w:bidi="ar"/>
        </w:rPr>
        <w:t xml:space="preserve"> for the PDCP entity of SRB1 refers to the MCG:</w:t>
      </w:r>
    </w:p>
    <w:p w14:paraId="0C5EA81A" w14:textId="77777777" w:rsidR="00A26052" w:rsidRPr="00EB4EF0" w:rsidRDefault="000D6B77" w:rsidP="00EB4EF0">
      <w:pPr>
        <w:pStyle w:val="af3"/>
        <w:overflowPunct w:val="0"/>
        <w:autoSpaceDE w:val="0"/>
        <w:autoSpaceDN w:val="0"/>
        <w:adjustRightInd w:val="0"/>
        <w:spacing w:before="0" w:beforeAutospacing="0" w:after="180" w:afterAutospacing="0"/>
        <w:ind w:leftChars="100" w:left="484" w:hanging="284"/>
        <w:rPr>
          <w:i/>
          <w:iCs/>
        </w:rPr>
      </w:pPr>
      <w:r w:rsidRPr="00EB4EF0">
        <w:rPr>
          <w:rFonts w:ascii="Times New Roman" w:eastAsia="Times New Roman" w:hAnsi="Times New Roman" w:cs="Times New Roman"/>
          <w:i/>
          <w:iCs/>
          <w:sz w:val="20"/>
          <w:szCs w:val="20"/>
          <w:lang w:bidi="ar"/>
        </w:rPr>
        <w:t>3&gt;</w:t>
      </w:r>
      <w:r w:rsidRPr="00EB4EF0">
        <w:rPr>
          <w:rFonts w:ascii="Times New Roman" w:eastAsia="Times New Roman" w:hAnsi="Times New Roman" w:cs="Times New Roman"/>
          <w:i/>
          <w:iCs/>
          <w:sz w:val="20"/>
          <w:szCs w:val="20"/>
          <w:lang w:bidi="ar"/>
        </w:rPr>
        <w:tab/>
        <w:t xml:space="preserve">set the </w:t>
      </w:r>
      <w:proofErr w:type="spellStart"/>
      <w:r w:rsidRPr="00EB4EF0">
        <w:rPr>
          <w:rFonts w:ascii="Times New Roman" w:eastAsia="Times New Roman" w:hAnsi="Times New Roman" w:cs="Times New Roman"/>
          <w:i/>
          <w:iCs/>
          <w:sz w:val="20"/>
          <w:szCs w:val="20"/>
          <w:lang w:bidi="ar"/>
        </w:rPr>
        <w:t>primaryPath</w:t>
      </w:r>
      <w:proofErr w:type="spellEnd"/>
      <w:r w:rsidRPr="00EB4EF0">
        <w:rPr>
          <w:rFonts w:ascii="Times New Roman" w:eastAsia="Times New Roman" w:hAnsi="Times New Roman" w:cs="Times New Roman"/>
          <w:i/>
          <w:iCs/>
          <w:sz w:val="20"/>
          <w:szCs w:val="20"/>
          <w:lang w:bidi="ar"/>
        </w:rPr>
        <w:t xml:space="preserve"> to refer to the SCG.</w:t>
      </w:r>
    </w:p>
    <w:p w14:paraId="266397EE" w14:textId="5EA74E29" w:rsidR="00A26052" w:rsidRDefault="000D6B77" w:rsidP="00EB4EF0">
      <w:pPr>
        <w:jc w:val="both"/>
      </w:pPr>
      <w:r>
        <w:rPr>
          <w:rFonts w:eastAsia="宋体" w:hint="eastAsia"/>
          <w:lang w:eastAsia="zh-CN"/>
        </w:rPr>
        <w:t xml:space="preserve">Generally, we think the fast link failure recovery is an important feature to enhance </w:t>
      </w:r>
      <w:proofErr w:type="spellStart"/>
      <w:r>
        <w:rPr>
          <w:rFonts w:eastAsia="宋体" w:hint="eastAsia"/>
          <w:lang w:eastAsia="zh-CN"/>
        </w:rPr>
        <w:t>singnaling</w:t>
      </w:r>
      <w:proofErr w:type="spellEnd"/>
      <w:r>
        <w:rPr>
          <w:rFonts w:eastAsia="宋体" w:hint="eastAsia"/>
          <w:lang w:eastAsia="zh-CN"/>
        </w:rPr>
        <w:t xml:space="preserve"> robustness in multi path operation. Therefore, </w:t>
      </w:r>
    </w:p>
    <w:p w14:paraId="55C85EED" w14:textId="77777777" w:rsidR="00A26052" w:rsidRDefault="00A26052" w:rsidP="00EB4EF0">
      <w:pPr>
        <w:jc w:val="both"/>
      </w:pPr>
    </w:p>
    <w:p w14:paraId="02EE7F4C"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 1&amp;2, split SRB1 can be configured with non-duplication case.</w:t>
      </w:r>
    </w:p>
    <w:p w14:paraId="2584AF18" w14:textId="77777777" w:rsidR="00A26052" w:rsidRDefault="000D6B77">
      <w:pPr>
        <w:pStyle w:val="maintext"/>
        <w:spacing w:line="240" w:lineRule="auto"/>
        <w:ind w:firstLineChars="0" w:firstLine="0"/>
        <w:rPr>
          <w:rFonts w:cs="Times New Roman"/>
          <w:sz w:val="20"/>
          <w:szCs w:val="20"/>
        </w:rPr>
      </w:pPr>
      <w:r>
        <w:rPr>
          <w:rFonts w:eastAsia="Times New Roman" w:cs="Times New Roman"/>
          <w:sz w:val="20"/>
          <w:szCs w:val="20"/>
          <w:lang w:eastAsia="en-US"/>
        </w:rPr>
        <w:t xml:space="preserve">Currently only cell group ID corresponding to MCG is supported for SRBs, except for the split SRB2 of the IAB-MT. </w:t>
      </w:r>
      <w:r>
        <w:rPr>
          <w:rFonts w:cs="Times New Roman"/>
          <w:sz w:val="20"/>
          <w:szCs w:val="20"/>
        </w:rPr>
        <w:t xml:space="preserve">For split SRB2, the flexibility has been introduced for the IAB-MT, where the primary path of SRB2 can be configured by donor </w:t>
      </w:r>
      <w:proofErr w:type="spellStart"/>
      <w:r>
        <w:rPr>
          <w:rFonts w:cs="Times New Roman"/>
          <w:sz w:val="20"/>
          <w:szCs w:val="20"/>
        </w:rPr>
        <w:t>gNB</w:t>
      </w:r>
      <w:proofErr w:type="spellEnd"/>
      <w:r>
        <w:rPr>
          <w:rFonts w:cs="Times New Roman"/>
          <w:sz w:val="20"/>
          <w:szCs w:val="20"/>
        </w:rPr>
        <w:t xml:space="preserve">. From our understanding, in multi-path scenario2, the primary path of split SRB2 may also be considered to flexibly be configured by serving </w:t>
      </w:r>
      <w:proofErr w:type="spellStart"/>
      <w:r>
        <w:rPr>
          <w:rFonts w:cs="Times New Roman"/>
          <w:sz w:val="20"/>
          <w:szCs w:val="20"/>
        </w:rPr>
        <w:t>gNB</w:t>
      </w:r>
      <w:proofErr w:type="spellEnd"/>
      <w:r>
        <w:rPr>
          <w:rFonts w:cs="Times New Roman"/>
          <w:sz w:val="20"/>
          <w:szCs w:val="20"/>
        </w:rPr>
        <w:t>.</w:t>
      </w:r>
    </w:p>
    <w:p w14:paraId="6E3DF9B7" w14:textId="77777777" w:rsidR="00A26052" w:rsidRDefault="000D6B77">
      <w:pPr>
        <w:pStyle w:val="maintext"/>
        <w:spacing w:line="240" w:lineRule="auto"/>
        <w:ind w:firstLineChars="0" w:firstLine="0"/>
        <w:rPr>
          <w:rFonts w:cs="Times New Roman"/>
          <w:sz w:val="20"/>
          <w:szCs w:val="20"/>
        </w:rPr>
      </w:pPr>
      <w:r>
        <w:rPr>
          <w:rFonts w:cs="Times New Roman" w:hint="eastAsia"/>
          <w:sz w:val="20"/>
          <w:szCs w:val="20"/>
        </w:rPr>
        <w:t>Th</w:t>
      </w:r>
      <w:r>
        <w:rPr>
          <w:rFonts w:cs="Times New Roman"/>
          <w:sz w:val="20"/>
          <w:szCs w:val="20"/>
        </w:rPr>
        <w:t>erefore</w:t>
      </w:r>
      <w:r>
        <w:rPr>
          <w:rFonts w:cs="Times New Roman" w:hint="eastAsia"/>
          <w:sz w:val="20"/>
          <w:szCs w:val="20"/>
        </w:rPr>
        <w:t>,</w:t>
      </w:r>
    </w:p>
    <w:p w14:paraId="0FDD226E" w14:textId="78D6BE78"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 1&amp;2, SRB2 can be configured on either</w:t>
      </w:r>
      <w:r>
        <w:rPr>
          <w:rFonts w:ascii="Times New Roman" w:eastAsia="宋体" w:hAnsi="Times New Roman" w:hint="eastAsia"/>
          <w:lang w:val="en-US"/>
        </w:rPr>
        <w:t xml:space="preserve"> </w:t>
      </w:r>
      <w:r>
        <w:rPr>
          <w:rFonts w:ascii="Times New Roman" w:eastAsia="宋体" w:hAnsi="Times New Roman"/>
        </w:rPr>
        <w:t>the same path or different path with SRB1, which is up to NW configuration.</w:t>
      </w:r>
    </w:p>
    <w:p w14:paraId="317E8F5B" w14:textId="77777777" w:rsidR="00A26052" w:rsidRDefault="000D6B77">
      <w:pPr>
        <w:pStyle w:val="maintext"/>
        <w:spacing w:line="240" w:lineRule="auto"/>
        <w:ind w:firstLineChars="0" w:firstLine="0"/>
        <w:rPr>
          <w:rFonts w:cs="Times New Roman"/>
          <w:sz w:val="20"/>
          <w:szCs w:val="20"/>
        </w:rPr>
      </w:pPr>
      <w:r>
        <w:rPr>
          <w:rFonts w:cs="Times New Roman"/>
          <w:sz w:val="20"/>
          <w:szCs w:val="20"/>
        </w:rPr>
        <w:t>Based on above proposals assumptions, on how remote UE declares RLF, the following link failures can be considered:</w:t>
      </w:r>
    </w:p>
    <w:p w14:paraId="5F4E7524" w14:textId="2E1FACF3" w:rsidR="00A26052" w:rsidRDefault="000D6B77">
      <w:pPr>
        <w:pStyle w:val="maintext"/>
        <w:numPr>
          <w:ilvl w:val="0"/>
          <w:numId w:val="9"/>
        </w:numPr>
        <w:spacing w:line="240" w:lineRule="auto"/>
        <w:ind w:firstLineChars="0"/>
        <w:rPr>
          <w:rFonts w:cs="Times New Roman"/>
          <w:sz w:val="20"/>
          <w:szCs w:val="20"/>
        </w:rPr>
      </w:pPr>
      <w:proofErr w:type="spellStart"/>
      <w:r w:rsidRPr="0089057F">
        <w:rPr>
          <w:rFonts w:cs="Times New Roman" w:hint="eastAsia"/>
          <w:b/>
          <w:sz w:val="20"/>
          <w:szCs w:val="20"/>
        </w:rPr>
        <w:t>PCell</w:t>
      </w:r>
      <w:proofErr w:type="spellEnd"/>
      <w:r w:rsidRPr="0089057F">
        <w:rPr>
          <w:rFonts w:cs="Times New Roman" w:hint="eastAsia"/>
          <w:b/>
          <w:sz w:val="20"/>
          <w:szCs w:val="20"/>
        </w:rPr>
        <w:t xml:space="preserve"> failure</w:t>
      </w:r>
      <w:r>
        <w:rPr>
          <w:rFonts w:cs="Times New Roman" w:hint="eastAsia"/>
          <w:sz w:val="20"/>
          <w:szCs w:val="20"/>
        </w:rPr>
        <w:t>: L1 failures e.g., by consecutive max</w:t>
      </w:r>
      <w:r>
        <w:rPr>
          <w:rFonts w:cs="Times New Roman"/>
          <w:sz w:val="20"/>
          <w:szCs w:val="20"/>
        </w:rPr>
        <w:t xml:space="preserve">imum number of </w:t>
      </w:r>
      <w:r>
        <w:rPr>
          <w:rFonts w:cs="Times New Roman" w:hint="eastAsia"/>
          <w:sz w:val="20"/>
          <w:szCs w:val="20"/>
        </w:rPr>
        <w:t>out-of-sync</w:t>
      </w:r>
      <w:r w:rsidR="000F5900">
        <w:rPr>
          <w:rFonts w:cs="Times New Roman"/>
          <w:sz w:val="20"/>
          <w:szCs w:val="20"/>
        </w:rPr>
        <w:t>.</w:t>
      </w:r>
    </w:p>
    <w:p w14:paraId="5FF0D32C" w14:textId="103AC19E" w:rsidR="00A26052" w:rsidRDefault="000D6B77">
      <w:pPr>
        <w:pStyle w:val="maintext"/>
        <w:numPr>
          <w:ilvl w:val="0"/>
          <w:numId w:val="9"/>
        </w:numPr>
        <w:spacing w:line="240" w:lineRule="auto"/>
        <w:ind w:firstLineChars="0"/>
        <w:rPr>
          <w:rFonts w:cs="Times New Roman"/>
          <w:sz w:val="20"/>
          <w:szCs w:val="20"/>
        </w:rPr>
      </w:pPr>
      <w:r w:rsidRPr="0089057F">
        <w:rPr>
          <w:rFonts w:cs="Times New Roman" w:hint="eastAsia"/>
          <w:b/>
          <w:sz w:val="20"/>
          <w:szCs w:val="20"/>
        </w:rPr>
        <w:t>SRB1 failure</w:t>
      </w:r>
      <w:r>
        <w:rPr>
          <w:rFonts w:cs="Times New Roman" w:hint="eastAsia"/>
          <w:sz w:val="20"/>
          <w:szCs w:val="20"/>
        </w:rPr>
        <w:t>: L2 failures e.g., reach max</w:t>
      </w:r>
      <w:r>
        <w:rPr>
          <w:rFonts w:cs="Times New Roman"/>
          <w:sz w:val="20"/>
          <w:szCs w:val="20"/>
        </w:rPr>
        <w:t>imum</w:t>
      </w:r>
      <w:r>
        <w:rPr>
          <w:rFonts w:cs="Times New Roman" w:hint="eastAsia"/>
          <w:sz w:val="20"/>
          <w:szCs w:val="20"/>
        </w:rPr>
        <w:t xml:space="preserve"> RLC retransmissions or PDCP integrity check failure</w:t>
      </w:r>
      <w:r w:rsidR="000F5900">
        <w:rPr>
          <w:rFonts w:cs="Times New Roman"/>
          <w:sz w:val="20"/>
          <w:szCs w:val="20"/>
        </w:rPr>
        <w:t>.</w:t>
      </w:r>
    </w:p>
    <w:p w14:paraId="34E22ACF" w14:textId="77777777" w:rsidR="00A26052" w:rsidRDefault="000D6B77">
      <w:pPr>
        <w:pStyle w:val="maintext"/>
        <w:spacing w:line="240" w:lineRule="auto"/>
        <w:ind w:firstLineChars="0" w:firstLine="0"/>
        <w:rPr>
          <w:rFonts w:cs="Times New Roman"/>
          <w:sz w:val="20"/>
          <w:szCs w:val="20"/>
        </w:rPr>
      </w:pPr>
      <w:r>
        <w:rPr>
          <w:rFonts w:cs="Times New Roman" w:hint="eastAsia"/>
          <w:sz w:val="20"/>
          <w:szCs w:val="20"/>
        </w:rPr>
        <w:t>Th</w:t>
      </w:r>
      <w:r>
        <w:rPr>
          <w:rFonts w:cs="Times New Roman"/>
          <w:sz w:val="20"/>
          <w:szCs w:val="20"/>
        </w:rPr>
        <w:t>erefore</w:t>
      </w:r>
      <w:r>
        <w:rPr>
          <w:rFonts w:cs="Times New Roman" w:hint="eastAsia"/>
          <w:sz w:val="20"/>
          <w:szCs w:val="20"/>
        </w:rPr>
        <w:t>,</w:t>
      </w:r>
    </w:p>
    <w:p w14:paraId="63910949"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 xml:space="preserve">For Scenario 1&amp;2, Remote UE declares RLF based on the </w:t>
      </w:r>
      <w:proofErr w:type="spellStart"/>
      <w:r>
        <w:rPr>
          <w:rFonts w:ascii="Times New Roman" w:eastAsia="宋体" w:hAnsi="Times New Roman"/>
        </w:rPr>
        <w:t>PCell</w:t>
      </w:r>
      <w:proofErr w:type="spellEnd"/>
      <w:r>
        <w:rPr>
          <w:rFonts w:ascii="Times New Roman" w:eastAsia="宋体" w:hAnsi="Times New Roman"/>
        </w:rPr>
        <w:t xml:space="preserve"> failure or failure occurrence on the primary path of SRB1 only.</w:t>
      </w:r>
    </w:p>
    <w:p w14:paraId="7370C062" w14:textId="79E03F03" w:rsidR="00A26052" w:rsidRPr="00056DA6" w:rsidRDefault="000D6B77" w:rsidP="00056DA6">
      <w:pPr>
        <w:pStyle w:val="maintext"/>
        <w:spacing w:line="240" w:lineRule="auto"/>
        <w:ind w:firstLineChars="0" w:firstLine="0"/>
        <w:rPr>
          <w:rFonts w:cs="Times New Roman"/>
          <w:i/>
          <w:color w:val="FF0000"/>
          <w:sz w:val="20"/>
          <w:szCs w:val="20"/>
        </w:rPr>
      </w:pPr>
      <w:r>
        <w:rPr>
          <w:rFonts w:cs="Times New Roman"/>
          <w:sz w:val="20"/>
          <w:szCs w:val="20"/>
        </w:rPr>
        <w:t>It was also agreed that:</w:t>
      </w:r>
      <w:r w:rsidR="001F4679">
        <w:rPr>
          <w:rFonts w:cs="Times New Roman"/>
          <w:sz w:val="20"/>
          <w:szCs w:val="20"/>
        </w:rPr>
        <w:t xml:space="preserve"> </w:t>
      </w:r>
      <w:r>
        <w:rPr>
          <w:rFonts w:cs="Times New Roman"/>
          <w:i/>
          <w:sz w:val="20"/>
          <w:szCs w:val="20"/>
        </w:rPr>
        <w:t xml:space="preserve">Alternative proposal 7-1 (modified): </w:t>
      </w:r>
      <w:r w:rsidRPr="00056DA6">
        <w:rPr>
          <w:rFonts w:cs="Times New Roman"/>
          <w:i/>
          <w:color w:val="FF0000"/>
          <w:sz w:val="20"/>
          <w:szCs w:val="20"/>
          <w:highlight w:val="yellow"/>
        </w:rPr>
        <w:t xml:space="preserve">FFS CPDU submission; if legacy CPDU submission </w:t>
      </w:r>
      <w:proofErr w:type="spellStart"/>
      <w:r w:rsidRPr="00056DA6">
        <w:rPr>
          <w:rFonts w:cs="Times New Roman"/>
          <w:i/>
          <w:color w:val="FF0000"/>
          <w:sz w:val="20"/>
          <w:szCs w:val="20"/>
          <w:highlight w:val="yellow"/>
        </w:rPr>
        <w:t>behaviour</w:t>
      </w:r>
      <w:proofErr w:type="spellEnd"/>
      <w:r w:rsidRPr="00056DA6">
        <w:rPr>
          <w:rFonts w:cs="Times New Roman"/>
          <w:i/>
          <w:color w:val="FF0000"/>
          <w:sz w:val="20"/>
          <w:szCs w:val="20"/>
          <w:highlight w:val="yellow"/>
        </w:rPr>
        <w:t xml:space="preserve"> is supported, the primary RLC entity of the MP split bearer for DRB can be configured on any of the paths for Scenario 1</w:t>
      </w:r>
      <w:r w:rsidRPr="00056DA6">
        <w:rPr>
          <w:rFonts w:cs="Times New Roman"/>
          <w:i/>
          <w:color w:val="FF0000"/>
          <w:sz w:val="20"/>
          <w:szCs w:val="20"/>
        </w:rPr>
        <w:t>.</w:t>
      </w:r>
    </w:p>
    <w:p w14:paraId="47916085" w14:textId="7E455614" w:rsidR="00A26052" w:rsidRDefault="000D6B77" w:rsidP="001F4679">
      <w:pPr>
        <w:pStyle w:val="aa"/>
        <w:jc w:val="both"/>
        <w:rPr>
          <w:rFonts w:eastAsiaTheme="minorEastAsia"/>
          <w:lang w:eastAsia="zh-CN"/>
        </w:rPr>
      </w:pPr>
      <w:r>
        <w:rPr>
          <w:szCs w:val="20"/>
        </w:rPr>
        <w:t xml:space="preserve">We think </w:t>
      </w:r>
      <w:r w:rsidRPr="001F4679">
        <w:t>legacy CPDU submission behavior can</w:t>
      </w:r>
      <w:r>
        <w:t xml:space="preserve"> be supported as CPDU transmission is similar to data PDU transmission. But, for duplication case, as </w:t>
      </w:r>
      <w:r>
        <w:rPr>
          <w:rFonts w:eastAsia="宋体" w:hint="eastAsia"/>
          <w:lang w:eastAsia="zh-CN"/>
        </w:rPr>
        <w:t>C</w:t>
      </w:r>
      <w:r>
        <w:t xml:space="preserve">PDU has no SN, PDCP cannot perform duplicate detection. Thus, </w:t>
      </w:r>
      <w:r>
        <w:rPr>
          <w:rFonts w:eastAsiaTheme="minorEastAsia" w:hint="eastAsia"/>
          <w:lang w:eastAsia="zh-CN"/>
        </w:rPr>
        <w:t xml:space="preserve">in Scenario 1, </w:t>
      </w:r>
      <w:r>
        <w:rPr>
          <w:rFonts w:eastAsiaTheme="minorEastAsia"/>
          <w:lang w:eastAsia="zh-CN"/>
        </w:rPr>
        <w:t xml:space="preserve">CPDU always </w:t>
      </w:r>
      <w:r w:rsidR="001F4679">
        <w:rPr>
          <w:rFonts w:eastAsiaTheme="minorEastAsia"/>
          <w:lang w:eastAsia="zh-CN"/>
        </w:rPr>
        <w:t>transmission</w:t>
      </w:r>
      <w:r>
        <w:rPr>
          <w:rFonts w:eastAsiaTheme="minorEastAsia"/>
          <w:lang w:eastAsia="zh-CN"/>
        </w:rPr>
        <w:t xml:space="preserve"> on the primary path when </w:t>
      </w:r>
      <w:r>
        <w:rPr>
          <w:rFonts w:eastAsiaTheme="minorEastAsia" w:hint="eastAsia"/>
          <w:lang w:eastAsia="zh-CN"/>
        </w:rPr>
        <w:t xml:space="preserve">PDCP </w:t>
      </w:r>
      <w:r>
        <w:rPr>
          <w:rFonts w:eastAsiaTheme="minorEastAsia"/>
          <w:lang w:eastAsia="zh-CN"/>
        </w:rPr>
        <w:t>duplication activation</w:t>
      </w:r>
      <w:r w:rsidR="001F4679">
        <w:rPr>
          <w:rFonts w:eastAsiaTheme="minorEastAsia"/>
          <w:lang w:eastAsia="zh-CN"/>
        </w:rPr>
        <w:t xml:space="preserve"> is further proposed</w:t>
      </w:r>
      <w:r>
        <w:rPr>
          <w:rFonts w:eastAsiaTheme="minorEastAsia" w:hint="eastAsia"/>
          <w:lang w:eastAsia="zh-CN"/>
        </w:rPr>
        <w:t>.</w:t>
      </w:r>
    </w:p>
    <w:p w14:paraId="7728E9CA" w14:textId="63A694D2" w:rsidR="00A26052" w:rsidRDefault="000D6B77">
      <w:pPr>
        <w:rPr>
          <w:szCs w:val="21"/>
          <w:lang w:eastAsia="zh-CN"/>
        </w:rPr>
      </w:pPr>
      <w:r>
        <w:t>.</w:t>
      </w:r>
    </w:p>
    <w:p w14:paraId="779DDB26" w14:textId="77777777" w:rsidR="00A26052" w:rsidRDefault="000D6B77">
      <w:pPr>
        <w:pStyle w:val="maintext"/>
        <w:spacing w:line="240" w:lineRule="auto"/>
        <w:ind w:firstLineChars="0" w:firstLine="0"/>
        <w:rPr>
          <w:rFonts w:cs="Times New Roman"/>
          <w:sz w:val="20"/>
          <w:szCs w:val="20"/>
        </w:rPr>
      </w:pPr>
      <w:r>
        <w:rPr>
          <w:rFonts w:cs="Times New Roman" w:hint="eastAsia"/>
          <w:sz w:val="20"/>
          <w:szCs w:val="20"/>
        </w:rPr>
        <w:t>Th</w:t>
      </w:r>
      <w:r>
        <w:rPr>
          <w:rFonts w:cs="Times New Roman"/>
          <w:sz w:val="20"/>
          <w:szCs w:val="20"/>
        </w:rPr>
        <w:t>erefore</w:t>
      </w:r>
      <w:r>
        <w:rPr>
          <w:rFonts w:cs="Times New Roman" w:hint="eastAsia"/>
          <w:sz w:val="20"/>
          <w:szCs w:val="20"/>
        </w:rPr>
        <w:t>,</w:t>
      </w:r>
    </w:p>
    <w:p w14:paraId="7DED28E0" w14:textId="0D875D8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lastRenderedPageBreak/>
        <w:t>For Scenario</w:t>
      </w:r>
      <w:r w:rsidR="00530E87">
        <w:rPr>
          <w:rFonts w:ascii="Times New Roman" w:eastAsia="宋体" w:hAnsi="Times New Roman"/>
        </w:rPr>
        <w:t>-</w:t>
      </w:r>
      <w:r>
        <w:rPr>
          <w:rFonts w:ascii="Times New Roman" w:eastAsia="宋体" w:hAnsi="Times New Roman" w:hint="eastAsia"/>
        </w:rPr>
        <w:t xml:space="preserve">1, </w:t>
      </w:r>
      <w:r>
        <w:rPr>
          <w:rFonts w:ascii="Times New Roman" w:eastAsia="宋体" w:hAnsi="Times New Roman" w:hint="eastAsia"/>
          <w:lang w:val="en-US"/>
        </w:rPr>
        <w:t>support</w:t>
      </w:r>
      <w:r>
        <w:rPr>
          <w:rFonts w:ascii="Times New Roman" w:eastAsia="宋体" w:hAnsi="Times New Roman" w:hint="eastAsia"/>
        </w:rPr>
        <w:t xml:space="preserve"> </w:t>
      </w:r>
      <w:r>
        <w:rPr>
          <w:rFonts w:ascii="Times New Roman" w:eastAsia="宋体" w:hAnsi="Times New Roman"/>
        </w:rPr>
        <w:t>CPDU</w:t>
      </w:r>
      <w:r>
        <w:rPr>
          <w:rFonts w:ascii="Times New Roman" w:eastAsia="宋体" w:hAnsi="Times New Roman" w:hint="eastAsia"/>
          <w:lang w:val="en-US"/>
        </w:rPr>
        <w:t xml:space="preserve"> transmission always on </w:t>
      </w:r>
      <w:r>
        <w:rPr>
          <w:rFonts w:ascii="Times New Roman" w:eastAsia="宋体" w:hAnsi="Times New Roman" w:hint="eastAsia"/>
        </w:rPr>
        <w:t>t</w:t>
      </w:r>
      <w:r>
        <w:rPr>
          <w:rFonts w:ascii="Times New Roman" w:eastAsia="宋体" w:hAnsi="Times New Roman"/>
        </w:rPr>
        <w:t>he primary RLC entity of the MP split DRB</w:t>
      </w:r>
      <w:r>
        <w:rPr>
          <w:rFonts w:ascii="Times New Roman" w:eastAsia="宋体" w:hAnsi="Times New Roman" w:hint="eastAsia"/>
          <w:lang w:val="en-US"/>
        </w:rPr>
        <w:t xml:space="preserve"> when PDCP duplication is activated</w:t>
      </w:r>
      <w:r>
        <w:rPr>
          <w:rFonts w:ascii="Times New Roman" w:eastAsia="宋体" w:hAnsi="Times New Roman" w:hint="eastAsia"/>
        </w:rPr>
        <w:t>.</w:t>
      </w:r>
    </w:p>
    <w:p w14:paraId="0E46251F" w14:textId="4942C3A0"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 xml:space="preserve">RRC </w:t>
      </w:r>
      <w:r>
        <w:rPr>
          <w:rFonts w:ascii="Arial" w:eastAsia="等线" w:hAnsi="Arial" w:cs="Arial"/>
          <w:iCs/>
          <w:sz w:val="32"/>
          <w:szCs w:val="32"/>
          <w:lang w:eastAsia="zh-CN"/>
        </w:rPr>
        <w:t>R</w:t>
      </w:r>
      <w:r>
        <w:rPr>
          <w:rFonts w:ascii="Arial" w:eastAsia="等线" w:hAnsi="Arial" w:cs="Arial" w:hint="eastAsia"/>
          <w:iCs/>
          <w:sz w:val="32"/>
          <w:szCs w:val="32"/>
          <w:lang w:eastAsia="zh-CN"/>
        </w:rPr>
        <w:t>esume with multi-path</w:t>
      </w:r>
    </w:p>
    <w:p w14:paraId="340AC099" w14:textId="205EBF70" w:rsidR="00A26052" w:rsidRDefault="000D6B77" w:rsidP="00EB4EF0">
      <w:pPr>
        <w:jc w:val="both"/>
      </w:pPr>
      <w:r>
        <w:rPr>
          <w:szCs w:val="20"/>
        </w:rPr>
        <w:t xml:space="preserve">In case of RRC resume procedure, there was FFS </w:t>
      </w:r>
      <w:r w:rsidRPr="00056DA6">
        <w:rPr>
          <w:i/>
          <w:color w:val="FF0000"/>
          <w:highlight w:val="yellow"/>
        </w:rPr>
        <w:t>if the UE can also store indirect path configuration and resume directly into multi-path</w:t>
      </w:r>
      <w:r>
        <w:t>. In Rel-17</w:t>
      </w:r>
      <w:r w:rsidR="00530E87">
        <w:t xml:space="preserve"> SL relay</w:t>
      </w:r>
      <w:r>
        <w:t xml:space="preserve">, remote UE does not consider storing and resuming with </w:t>
      </w:r>
      <w:r w:rsidRPr="00EB4EF0">
        <w:rPr>
          <w:lang w:eastAsia="zh-CN"/>
        </w:rPr>
        <w:t xml:space="preserve">SL </w:t>
      </w:r>
      <w:r>
        <w:t>Relay</w:t>
      </w:r>
      <w:r w:rsidRPr="00EB4EF0">
        <w:rPr>
          <w:lang w:eastAsia="zh-CN"/>
        </w:rPr>
        <w:t xml:space="preserve"> specific</w:t>
      </w:r>
      <w:r>
        <w:t xml:space="preserve"> configuration</w:t>
      </w:r>
      <w:r w:rsidRPr="00EB4EF0">
        <w:rPr>
          <w:lang w:eastAsia="zh-CN"/>
        </w:rPr>
        <w:t>s</w:t>
      </w:r>
      <w:r>
        <w:t xml:space="preserve">. For </w:t>
      </w:r>
      <w:r w:rsidRPr="00EB4EF0">
        <w:rPr>
          <w:lang w:eastAsia="zh-CN"/>
        </w:rPr>
        <w:t>S</w:t>
      </w:r>
      <w:r>
        <w:t xml:space="preserve">cenario 1, </w:t>
      </w:r>
      <w:r>
        <w:rPr>
          <w:rFonts w:eastAsia="宋体" w:hint="eastAsia"/>
          <w:lang w:eastAsia="zh-CN"/>
        </w:rPr>
        <w:t xml:space="preserve">the </w:t>
      </w:r>
      <w:r>
        <w:t>remote UE s</w:t>
      </w:r>
      <w:r w:rsidRPr="00EB4EF0">
        <w:rPr>
          <w:lang w:eastAsia="zh-CN"/>
        </w:rPr>
        <w:t>t</w:t>
      </w:r>
      <w:r>
        <w:t>oring indirect path configuration</w:t>
      </w:r>
      <w:r>
        <w:rPr>
          <w:rFonts w:eastAsia="宋体" w:hint="eastAsia"/>
          <w:lang w:eastAsia="zh-CN"/>
        </w:rPr>
        <w:t>s</w:t>
      </w:r>
      <w:r>
        <w:t xml:space="preserve"> </w:t>
      </w:r>
      <w:r>
        <w:rPr>
          <w:rFonts w:eastAsia="宋体" w:hint="eastAsia"/>
          <w:lang w:eastAsia="zh-CN"/>
        </w:rPr>
        <w:t xml:space="preserve">(which includes the SL Relay specific </w:t>
      </w:r>
      <w:r w:rsidR="001F4679">
        <w:rPr>
          <w:rFonts w:eastAsia="宋体"/>
          <w:lang w:eastAsia="zh-CN"/>
        </w:rPr>
        <w:t>configurations) needs</w:t>
      </w:r>
      <w:r>
        <w:rPr>
          <w:rFonts w:eastAsia="宋体" w:hint="eastAsia"/>
          <w:lang w:eastAsia="zh-CN"/>
        </w:rPr>
        <w:t xml:space="preserve"> to introduce enhancements on top of the Rel-17 SL relay design principle. Therefore, we prefer not to support RRC Resume with multi-path in Scenario 1</w:t>
      </w:r>
      <w:r>
        <w:t xml:space="preserve">. But, this </w:t>
      </w:r>
      <w:r>
        <w:rPr>
          <w:rFonts w:eastAsia="宋体" w:hint="eastAsia"/>
          <w:lang w:eastAsia="zh-CN"/>
        </w:rPr>
        <w:t xml:space="preserve">SL specific </w:t>
      </w:r>
      <w:r>
        <w:t xml:space="preserve">issue </w:t>
      </w:r>
      <w:r>
        <w:rPr>
          <w:rFonts w:eastAsia="宋体" w:hint="eastAsia"/>
          <w:lang w:eastAsia="zh-CN"/>
        </w:rPr>
        <w:t xml:space="preserve">does not </w:t>
      </w:r>
      <w:proofErr w:type="spellStart"/>
      <w:r>
        <w:rPr>
          <w:rFonts w:eastAsia="宋体" w:hint="eastAsia"/>
          <w:lang w:eastAsia="zh-CN"/>
        </w:rPr>
        <w:t>exisit</w:t>
      </w:r>
      <w:proofErr w:type="spellEnd"/>
      <w:r>
        <w:rPr>
          <w:rFonts w:eastAsia="宋体" w:hint="eastAsia"/>
          <w:lang w:eastAsia="zh-CN"/>
        </w:rPr>
        <w:t xml:space="preserve"> f</w:t>
      </w:r>
      <w:r>
        <w:t xml:space="preserve">or </w:t>
      </w:r>
      <w:r>
        <w:rPr>
          <w:rFonts w:eastAsia="宋体" w:hint="eastAsia"/>
          <w:lang w:eastAsia="zh-CN"/>
        </w:rPr>
        <w:t>S</w:t>
      </w:r>
      <w:r>
        <w:t>cenario 2</w:t>
      </w:r>
      <w:r>
        <w:rPr>
          <w:rFonts w:eastAsia="宋体" w:hint="eastAsia"/>
          <w:lang w:eastAsia="zh-CN"/>
        </w:rPr>
        <w:t xml:space="preserve">. In Scenario 2, </w:t>
      </w:r>
      <w:r>
        <w:t xml:space="preserve">there is only consideration on how remote UE deals with </w:t>
      </w:r>
      <w:proofErr w:type="spellStart"/>
      <w:r>
        <w:t>Uu</w:t>
      </w:r>
      <w:proofErr w:type="spellEnd"/>
      <w:r>
        <w:t xml:space="preserve"> configuration on indirect path, without SL</w:t>
      </w:r>
      <w:r>
        <w:rPr>
          <w:rFonts w:eastAsia="宋体" w:hint="eastAsia"/>
          <w:lang w:eastAsia="zh-CN"/>
        </w:rPr>
        <w:t xml:space="preserve"> </w:t>
      </w:r>
      <w:r>
        <w:t>specific issue. Thus, we think on how it may work</w:t>
      </w:r>
      <w:r>
        <w:rPr>
          <w:rFonts w:eastAsia="宋体" w:hint="eastAsia"/>
          <w:lang w:eastAsia="zh-CN"/>
        </w:rPr>
        <w:t xml:space="preserve"> with less specification efforts.</w:t>
      </w:r>
      <w:r>
        <w:t xml:space="preserve"> </w:t>
      </w:r>
      <w:r>
        <w:rPr>
          <w:rFonts w:eastAsia="宋体" w:hint="eastAsia"/>
          <w:lang w:eastAsia="zh-CN"/>
        </w:rPr>
        <w:t>D</w:t>
      </w:r>
      <w:r>
        <w:t>etail</w:t>
      </w:r>
      <w:r>
        <w:rPr>
          <w:rFonts w:eastAsia="宋体" w:hint="eastAsia"/>
          <w:lang w:eastAsia="zh-CN"/>
        </w:rPr>
        <w:t>s</w:t>
      </w:r>
      <w:r>
        <w:t xml:space="preserve"> for scenario 2 can later be considered.</w:t>
      </w:r>
    </w:p>
    <w:p w14:paraId="1B8B791D" w14:textId="77777777" w:rsidR="00A26052" w:rsidRDefault="000D6B77">
      <w:r>
        <w:t>Therefore,</w:t>
      </w:r>
    </w:p>
    <w:p w14:paraId="50B2049B" w14:textId="36050F7F"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w:t>
      </w:r>
      <w:r w:rsidR="00530E87">
        <w:rPr>
          <w:rFonts w:ascii="Times New Roman" w:eastAsia="宋体" w:hAnsi="Times New Roman"/>
        </w:rPr>
        <w:t>-</w:t>
      </w:r>
      <w:r>
        <w:rPr>
          <w:rFonts w:ascii="Times New Roman" w:eastAsia="宋体" w:hAnsi="Times New Roman"/>
        </w:rPr>
        <w:t xml:space="preserve">1, </w:t>
      </w:r>
      <w:r>
        <w:rPr>
          <w:rFonts w:ascii="Times New Roman" w:eastAsia="宋体" w:hAnsi="Times New Roman" w:hint="eastAsia"/>
        </w:rPr>
        <w:t xml:space="preserve">NOT </w:t>
      </w:r>
      <w:r>
        <w:rPr>
          <w:rFonts w:ascii="Times New Roman" w:eastAsia="宋体" w:hAnsi="Times New Roman"/>
        </w:rPr>
        <w:t xml:space="preserve">Support storing </w:t>
      </w:r>
      <w:r>
        <w:rPr>
          <w:rFonts w:ascii="Times New Roman" w:eastAsia="宋体" w:hAnsi="Times New Roman" w:hint="eastAsia"/>
        </w:rPr>
        <w:t>in</w:t>
      </w:r>
      <w:r>
        <w:rPr>
          <w:rFonts w:ascii="Times New Roman" w:eastAsia="宋体" w:hAnsi="Times New Roman"/>
        </w:rPr>
        <w:t>direct path configuration for potential resume directly into multi-path</w:t>
      </w:r>
      <w:r>
        <w:rPr>
          <w:rFonts w:ascii="Times New Roman" w:eastAsia="宋体" w:hAnsi="Times New Roman" w:hint="eastAsia"/>
        </w:rPr>
        <w:t xml:space="preserve"> operation</w:t>
      </w:r>
      <w:r>
        <w:rPr>
          <w:rFonts w:ascii="Times New Roman" w:eastAsia="宋体" w:hAnsi="Times New Roman"/>
        </w:rPr>
        <w:t>.</w:t>
      </w:r>
    </w:p>
    <w:p w14:paraId="58679B8E" w14:textId="09300160"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w:t>
      </w:r>
      <w:r w:rsidR="00530E87">
        <w:rPr>
          <w:rFonts w:ascii="Times New Roman" w:eastAsia="宋体" w:hAnsi="Times New Roman"/>
        </w:rPr>
        <w:t>-</w:t>
      </w:r>
      <w:r>
        <w:rPr>
          <w:rFonts w:ascii="Times New Roman" w:eastAsia="宋体" w:hAnsi="Times New Roman"/>
        </w:rPr>
        <w:t xml:space="preserve">2, </w:t>
      </w:r>
      <w:r>
        <w:rPr>
          <w:rFonts w:ascii="Times New Roman" w:eastAsia="宋体" w:hAnsi="Times New Roman" w:hint="eastAsia"/>
        </w:rPr>
        <w:t>S</w:t>
      </w:r>
      <w:r>
        <w:rPr>
          <w:rFonts w:ascii="Times New Roman" w:eastAsia="宋体" w:hAnsi="Times New Roman"/>
        </w:rPr>
        <w:t xml:space="preserve">upport storing </w:t>
      </w:r>
      <w:r>
        <w:rPr>
          <w:rFonts w:ascii="Times New Roman" w:eastAsia="宋体" w:hAnsi="Times New Roman" w:hint="eastAsia"/>
        </w:rPr>
        <w:t>in</w:t>
      </w:r>
      <w:r>
        <w:rPr>
          <w:rFonts w:ascii="Times New Roman" w:eastAsia="宋体" w:hAnsi="Times New Roman"/>
        </w:rPr>
        <w:t>direct path configuration for potential resume directly into multi-path</w:t>
      </w:r>
      <w:r>
        <w:rPr>
          <w:rFonts w:ascii="Times New Roman" w:eastAsia="宋体" w:hAnsi="Times New Roman" w:hint="eastAsia"/>
        </w:rPr>
        <w:t xml:space="preserve"> operation. Details can be discussed during WID phase.  </w:t>
      </w:r>
    </w:p>
    <w:p w14:paraId="19C769FC" w14:textId="77777777"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 xml:space="preserve">RRC </w:t>
      </w:r>
      <w:r>
        <w:rPr>
          <w:rFonts w:ascii="Arial" w:eastAsia="等线" w:hAnsi="Arial" w:cs="Arial"/>
          <w:iCs/>
          <w:sz w:val="32"/>
          <w:szCs w:val="32"/>
          <w:lang w:eastAsia="zh-CN"/>
        </w:rPr>
        <w:t>Re-establishment</w:t>
      </w:r>
      <w:r>
        <w:rPr>
          <w:rFonts w:ascii="Arial" w:eastAsia="等线" w:hAnsi="Arial" w:cs="Arial" w:hint="eastAsia"/>
          <w:iCs/>
          <w:sz w:val="32"/>
          <w:szCs w:val="32"/>
          <w:lang w:eastAsia="zh-CN"/>
        </w:rPr>
        <w:t xml:space="preserve"> with multi-path</w:t>
      </w:r>
    </w:p>
    <w:p w14:paraId="1239A265" w14:textId="77777777" w:rsidR="00A26052" w:rsidRPr="00056DA6" w:rsidRDefault="000D6B77" w:rsidP="00530E87">
      <w:pPr>
        <w:jc w:val="both"/>
        <w:rPr>
          <w:color w:val="FF0000"/>
        </w:rPr>
      </w:pPr>
      <w:r>
        <w:rPr>
          <w:szCs w:val="21"/>
          <w:lang w:eastAsia="zh-CN"/>
        </w:rPr>
        <w:t xml:space="preserve">For </w:t>
      </w:r>
      <w:r>
        <w:t xml:space="preserve">RRC resume procedure, RAN2 has agreed that Multi-path Relay is NOT applicable to RRC Resume procedure, for scenario-1 and scenario-2. </w:t>
      </w:r>
      <w:r w:rsidRPr="00056DA6">
        <w:rPr>
          <w:i/>
          <w:color w:val="FF0000"/>
          <w:highlight w:val="yellow"/>
        </w:rPr>
        <w:t>R2 further study how for UE operating in multi-path Relay operate for RRC Re-establishment procedure</w:t>
      </w:r>
      <w:r w:rsidRPr="00056DA6">
        <w:rPr>
          <w:color w:val="FF0000"/>
        </w:rPr>
        <w:t>.</w:t>
      </w:r>
    </w:p>
    <w:p w14:paraId="4817B8DC" w14:textId="77777777" w:rsidR="00A26052" w:rsidRDefault="000D6B77" w:rsidP="00530E87">
      <w:pPr>
        <w:jc w:val="both"/>
        <w:rPr>
          <w:szCs w:val="21"/>
          <w:lang w:eastAsia="zh-CN"/>
        </w:rPr>
      </w:pPr>
      <w:r>
        <w:rPr>
          <w:szCs w:val="22"/>
          <w:lang w:eastAsia="zh-CN"/>
        </w:rPr>
        <w:t>Remote UE may experience the following failure cases:</w:t>
      </w:r>
    </w:p>
    <w:p w14:paraId="511BA44A" w14:textId="4959B223" w:rsidR="00A26052" w:rsidRDefault="000D6B77">
      <w:pPr>
        <w:pStyle w:val="afb"/>
        <w:numPr>
          <w:ilvl w:val="0"/>
          <w:numId w:val="9"/>
        </w:numPr>
        <w:ind w:firstLineChars="0"/>
        <w:rPr>
          <w:rFonts w:ascii="Times New Roman" w:hAnsi="Times New Roman"/>
          <w:sz w:val="20"/>
          <w:szCs w:val="20"/>
          <w:lang w:eastAsia="en-US"/>
        </w:rPr>
      </w:pPr>
      <w:r>
        <w:rPr>
          <w:rFonts w:ascii="Times New Roman" w:hAnsi="Times New Roman"/>
          <w:sz w:val="20"/>
          <w:szCs w:val="20"/>
        </w:rPr>
        <w:t xml:space="preserve">Direct path failure e.g., </w:t>
      </w:r>
      <w:proofErr w:type="spellStart"/>
      <w:r>
        <w:rPr>
          <w:rFonts w:ascii="Times New Roman" w:hAnsi="Times New Roman"/>
          <w:sz w:val="20"/>
          <w:szCs w:val="20"/>
        </w:rPr>
        <w:t>Uu</w:t>
      </w:r>
      <w:proofErr w:type="spellEnd"/>
      <w:r>
        <w:rPr>
          <w:rFonts w:ascii="Times New Roman" w:hAnsi="Times New Roman"/>
          <w:sz w:val="20"/>
          <w:szCs w:val="20"/>
        </w:rPr>
        <w:t xml:space="preserve"> RLF is detected by remote UE on direct path</w:t>
      </w:r>
      <w:r w:rsidR="00530E87">
        <w:rPr>
          <w:rFonts w:ascii="Times New Roman" w:hAnsi="Times New Roman"/>
          <w:sz w:val="20"/>
          <w:szCs w:val="20"/>
        </w:rPr>
        <w:t>.</w:t>
      </w:r>
    </w:p>
    <w:p w14:paraId="2C7A98F4" w14:textId="1D1BAA1C" w:rsidR="00A26052" w:rsidRDefault="000D6B77">
      <w:pPr>
        <w:pStyle w:val="afb"/>
        <w:numPr>
          <w:ilvl w:val="0"/>
          <w:numId w:val="9"/>
        </w:numPr>
        <w:ind w:firstLineChars="0"/>
        <w:rPr>
          <w:rFonts w:ascii="Times New Roman" w:hAnsi="Times New Roman"/>
          <w:sz w:val="20"/>
          <w:szCs w:val="20"/>
        </w:rPr>
      </w:pPr>
      <w:r>
        <w:rPr>
          <w:rFonts w:ascii="Times New Roman" w:hAnsi="Times New Roman"/>
          <w:sz w:val="20"/>
          <w:szCs w:val="20"/>
        </w:rPr>
        <w:t xml:space="preserve">Indirect path failure </w:t>
      </w:r>
      <w:proofErr w:type="spellStart"/>
      <w:r>
        <w:rPr>
          <w:rFonts w:ascii="Times New Roman" w:hAnsi="Times New Roman"/>
          <w:sz w:val="20"/>
          <w:szCs w:val="20"/>
        </w:rPr>
        <w:t>e.g</w:t>
      </w:r>
      <w:proofErr w:type="spellEnd"/>
      <w:r>
        <w:rPr>
          <w:rFonts w:ascii="Times New Roman" w:hAnsi="Times New Roman"/>
          <w:sz w:val="20"/>
          <w:szCs w:val="20"/>
        </w:rPr>
        <w:t xml:space="preserve">, remote UE detects PC5 RLF or receives </w:t>
      </w:r>
      <w:proofErr w:type="spellStart"/>
      <w:r>
        <w:rPr>
          <w:rFonts w:ascii="Times New Roman" w:hAnsi="Times New Roman"/>
          <w:sz w:val="20"/>
          <w:szCs w:val="20"/>
        </w:rPr>
        <w:t>Uu</w:t>
      </w:r>
      <w:proofErr w:type="spellEnd"/>
      <w:r>
        <w:rPr>
          <w:rFonts w:ascii="Times New Roman" w:hAnsi="Times New Roman"/>
          <w:sz w:val="20"/>
          <w:szCs w:val="20"/>
        </w:rPr>
        <w:t xml:space="preserve"> RLF notification from its serving relay UE</w:t>
      </w:r>
      <w:r w:rsidR="00530E87">
        <w:rPr>
          <w:rFonts w:ascii="Times New Roman" w:hAnsi="Times New Roman"/>
          <w:sz w:val="20"/>
          <w:szCs w:val="20"/>
        </w:rPr>
        <w:t>.</w:t>
      </w:r>
    </w:p>
    <w:p w14:paraId="764A9BF5" w14:textId="77777777" w:rsidR="00A26052" w:rsidRDefault="000D6B77">
      <w:pPr>
        <w:pStyle w:val="Proposal"/>
        <w:rPr>
          <w:rFonts w:ascii="Times New Roman" w:hAnsi="Times New Roman"/>
          <w:b w:val="0"/>
          <w:bCs w:val="0"/>
          <w:szCs w:val="24"/>
        </w:rPr>
      </w:pPr>
      <w:r>
        <w:rPr>
          <w:rFonts w:ascii="Times New Roman" w:hAnsi="Times New Roman"/>
          <w:b w:val="0"/>
          <w:bCs w:val="0"/>
        </w:rPr>
        <w:t>In case of above failures, Remote UE has two options:</w:t>
      </w:r>
    </w:p>
    <w:p w14:paraId="274E059C" w14:textId="77777777" w:rsidR="00A26052" w:rsidRDefault="000D6B77">
      <w:pPr>
        <w:pStyle w:val="a0"/>
        <w:numPr>
          <w:ilvl w:val="0"/>
          <w:numId w:val="14"/>
        </w:numPr>
        <w:spacing w:before="100" w:beforeAutospacing="1"/>
      </w:pPr>
      <w:r>
        <w:rPr>
          <w:b/>
        </w:rPr>
        <w:t>Option 1</w:t>
      </w:r>
      <w:r>
        <w:t xml:space="preserve">: Perform RRC re-establishment </w:t>
      </w:r>
    </w:p>
    <w:p w14:paraId="7739F208" w14:textId="77777777" w:rsidR="00A26052" w:rsidRDefault="000D6B77">
      <w:pPr>
        <w:pStyle w:val="a0"/>
        <w:numPr>
          <w:ilvl w:val="0"/>
          <w:numId w:val="14"/>
        </w:numPr>
        <w:spacing w:before="100" w:beforeAutospacing="1"/>
      </w:pPr>
      <w:r>
        <w:rPr>
          <w:b/>
        </w:rPr>
        <w:t>Option 2</w:t>
      </w:r>
      <w:r>
        <w:t>: Does not Perform RRC re-establishment, but rather notifies network about the failure using the second path, if split SRB1 is configured</w:t>
      </w:r>
    </w:p>
    <w:p w14:paraId="05071E3D" w14:textId="77777777" w:rsidR="00A26052" w:rsidRDefault="000D6B77">
      <w:pPr>
        <w:pStyle w:val="Proposal"/>
        <w:rPr>
          <w:rFonts w:ascii="Times New Roman" w:hAnsi="Times New Roman"/>
          <w:b w:val="0"/>
          <w:bCs w:val="0"/>
          <w:szCs w:val="24"/>
        </w:rPr>
      </w:pPr>
      <w:r>
        <w:rPr>
          <w:rFonts w:ascii="Times New Roman" w:hAnsi="Times New Roman"/>
          <w:bCs w:val="0"/>
        </w:rPr>
        <w:t>Option 1</w:t>
      </w:r>
      <w:r>
        <w:rPr>
          <w:rFonts w:ascii="Times New Roman" w:hAnsi="Times New Roman"/>
          <w:b w:val="0"/>
          <w:bCs w:val="0"/>
        </w:rPr>
        <w:t xml:space="preserve"> is legacy UE </w:t>
      </w:r>
      <w:proofErr w:type="spellStart"/>
      <w:r>
        <w:rPr>
          <w:rFonts w:ascii="Times New Roman" w:hAnsi="Times New Roman"/>
          <w:b w:val="0"/>
          <w:bCs w:val="0"/>
        </w:rPr>
        <w:t>behavior</w:t>
      </w:r>
      <w:proofErr w:type="spellEnd"/>
      <w:r>
        <w:rPr>
          <w:rFonts w:ascii="Times New Roman" w:hAnsi="Times New Roman"/>
          <w:b w:val="0"/>
          <w:bCs w:val="0"/>
        </w:rPr>
        <w:t xml:space="preserve"> and it is simple. But, if after re-establishment, network would reconfigure multi-path, this option would induce unnecessary service interruption.</w:t>
      </w:r>
    </w:p>
    <w:p w14:paraId="7D1FAB0D" w14:textId="77777777" w:rsidR="00A26052" w:rsidRDefault="000D6B77">
      <w:pPr>
        <w:pStyle w:val="Proposal"/>
        <w:rPr>
          <w:rFonts w:ascii="Times New Roman" w:hAnsi="Times New Roman"/>
        </w:rPr>
      </w:pPr>
      <w:r>
        <w:rPr>
          <w:rFonts w:ascii="Times New Roman" w:hAnsi="Times New Roman"/>
          <w:b w:val="0"/>
          <w:bCs w:val="0"/>
        </w:rPr>
        <w:t xml:space="preserve">With </w:t>
      </w:r>
      <w:r>
        <w:rPr>
          <w:rFonts w:ascii="Times New Roman" w:hAnsi="Times New Roman"/>
          <w:bCs w:val="0"/>
        </w:rPr>
        <w:t>option 2</w:t>
      </w:r>
      <w:r>
        <w:rPr>
          <w:rFonts w:ascii="Times New Roman" w:hAnsi="Times New Roman"/>
          <w:b w:val="0"/>
          <w:bCs w:val="0"/>
        </w:rPr>
        <w:t>, when notifying RLF to network and based on reporting content, network can reconfigure</w:t>
      </w:r>
      <w:r>
        <w:rPr>
          <w:rFonts w:ascii="Times New Roman" w:hAnsi="Times New Roman"/>
        </w:rPr>
        <w:t xml:space="preserve"> </w:t>
      </w:r>
      <w:r>
        <w:rPr>
          <w:rFonts w:ascii="Times New Roman" w:hAnsi="Times New Roman"/>
          <w:b w:val="0"/>
          <w:bCs w:val="0"/>
        </w:rPr>
        <w:t>multi-path of the failed link. This option would avoid unnecessary multi-path service interruption.</w:t>
      </w:r>
    </w:p>
    <w:p w14:paraId="42F207F6" w14:textId="77777777" w:rsidR="00A26052" w:rsidRDefault="000D6B77">
      <w:r>
        <w:t>Therefore,</w:t>
      </w:r>
    </w:p>
    <w:p w14:paraId="5A28341E" w14:textId="7DB6C06E"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 1&amp;2, if ONLY direct path failure is detected by remote UE, the remote UE does not perform RRC re-establishment procedure, but rather notify the failure information to the network via indirect path (the relay UE).</w:t>
      </w:r>
    </w:p>
    <w:p w14:paraId="4B26E60B" w14:textId="77777777" w:rsidR="00A26052" w:rsidRDefault="000D6B77">
      <w:pPr>
        <w:rPr>
          <w:b/>
          <w:szCs w:val="20"/>
        </w:rPr>
      </w:pPr>
      <w:r>
        <w:rPr>
          <w:b/>
          <w:szCs w:val="20"/>
        </w:rPr>
        <w:t>Proposal 10a:          Remote UE’s failure information can be sent to network using split SRB1, if configured.</w:t>
      </w:r>
    </w:p>
    <w:p w14:paraId="2E540884" w14:textId="77777777" w:rsidR="00A26052" w:rsidRDefault="00A26052">
      <w:pPr>
        <w:rPr>
          <w:b/>
          <w:szCs w:val="20"/>
        </w:rPr>
      </w:pPr>
    </w:p>
    <w:p w14:paraId="68D78598"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rPr>
        <w:t>For Scenario 1&amp;2, if ONLY indirect path failure is detected by remote UE, the remote UE does not perform RRC re-establishment procedure, but rather the UE can directly report the failure information to network on direct path.</w:t>
      </w:r>
    </w:p>
    <w:p w14:paraId="2F2D09A9" w14:textId="77777777" w:rsidR="00A26052" w:rsidRDefault="000D6B77">
      <w:pPr>
        <w:pStyle w:val="Proposal"/>
        <w:rPr>
          <w:rFonts w:ascii="Times New Roman" w:hAnsi="Times New Roman"/>
          <w:b w:val="0"/>
          <w:bCs w:val="0"/>
        </w:rPr>
      </w:pPr>
      <w:r>
        <w:rPr>
          <w:rFonts w:ascii="Times New Roman" w:hAnsi="Times New Roman"/>
          <w:b w:val="0"/>
          <w:bCs w:val="0"/>
        </w:rPr>
        <w:t>But, if Remote UE experiences direct path failure and indirect path failure, or if link failure notification to network fails, UE has no mean to immediately notify network. In such cases, UE can only perform re-establishment.</w:t>
      </w:r>
    </w:p>
    <w:p w14:paraId="6DD87262" w14:textId="77777777" w:rsidR="00A26052" w:rsidRDefault="000D6B77">
      <w:r>
        <w:t>Therefore,</w:t>
      </w:r>
    </w:p>
    <w:p w14:paraId="74364C5D" w14:textId="5E625D14" w:rsidR="00A26052" w:rsidRPr="00530E87" w:rsidRDefault="000D6B77" w:rsidP="00530E87">
      <w:pPr>
        <w:pStyle w:val="Proposal"/>
        <w:numPr>
          <w:ilvl w:val="0"/>
          <w:numId w:val="6"/>
        </w:numPr>
        <w:tabs>
          <w:tab w:val="clear" w:pos="1304"/>
        </w:tabs>
        <w:ind w:left="1701" w:hanging="1701"/>
        <w:rPr>
          <w:rFonts w:ascii="Times New Roman" w:eastAsia="宋体" w:hAnsi="Times New Roman" w:hint="eastAsia"/>
        </w:rPr>
      </w:pPr>
      <w:r>
        <w:rPr>
          <w:rFonts w:ascii="Times New Roman" w:eastAsia="宋体" w:hAnsi="Times New Roman"/>
        </w:rPr>
        <w:t xml:space="preserve">For Scenario 1&amp;2, if BOTH direct path failure AND indirect path failure </w:t>
      </w:r>
      <w:r>
        <w:rPr>
          <w:rFonts w:ascii="Times New Roman" w:eastAsia="宋体" w:hAnsi="Times New Roman" w:hint="eastAsia"/>
          <w:lang w:val="en-US"/>
        </w:rPr>
        <w:t>are</w:t>
      </w:r>
      <w:r>
        <w:rPr>
          <w:rFonts w:ascii="Times New Roman" w:eastAsia="宋体" w:hAnsi="Times New Roman"/>
        </w:rPr>
        <w:t xml:space="preserve"> detected by remote UE, the remote UE performs RRC re-establishment procedure.</w:t>
      </w:r>
    </w:p>
    <w:p w14:paraId="621C7069" w14:textId="3E370829" w:rsidR="00A26052" w:rsidRDefault="000D6B77">
      <w:pPr>
        <w:keepNext/>
        <w:widowControl w:val="0"/>
        <w:numPr>
          <w:ilvl w:val="1"/>
          <w:numId w:val="7"/>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rPr>
        <w:t>R</w:t>
      </w:r>
      <w:r>
        <w:rPr>
          <w:rFonts w:ascii="Arial" w:eastAsia="等线" w:hAnsi="Arial" w:cs="Arial"/>
          <w:iCs/>
          <w:sz w:val="32"/>
          <w:szCs w:val="32"/>
        </w:rPr>
        <w:t>RC</w:t>
      </w:r>
      <w:r w:rsidR="00F4791D">
        <w:rPr>
          <w:rFonts w:ascii="Arial" w:eastAsia="等线" w:hAnsi="Arial" w:cs="Arial"/>
          <w:iCs/>
          <w:sz w:val="32"/>
          <w:szCs w:val="32"/>
        </w:rPr>
        <w:t>_</w:t>
      </w:r>
      <w:r>
        <w:rPr>
          <w:rFonts w:ascii="Arial" w:eastAsia="等线" w:hAnsi="Arial" w:cs="Arial"/>
          <w:iCs/>
          <w:sz w:val="32"/>
          <w:szCs w:val="32"/>
        </w:rPr>
        <w:t>IDLE/RRC_INACTIVE relay UE</w:t>
      </w:r>
    </w:p>
    <w:p w14:paraId="78116A3F" w14:textId="77777777" w:rsidR="00A26052" w:rsidRDefault="000D6B77">
      <w:pPr>
        <w:overflowPunct w:val="0"/>
        <w:autoSpaceDE w:val="0"/>
        <w:autoSpaceDN w:val="0"/>
        <w:adjustRightInd w:val="0"/>
        <w:spacing w:after="120"/>
        <w:textAlignment w:val="baseline"/>
        <w:rPr>
          <w:lang w:eastAsia="zh-CN"/>
        </w:rPr>
      </w:pPr>
      <w:r>
        <w:t>In the last RAN2#119bis e meeting, RAN2 had achieved the following working assumption:</w:t>
      </w:r>
    </w:p>
    <w:p w14:paraId="4F25E7A0" w14:textId="77777777" w:rsidR="00A26052" w:rsidRDefault="000D6B77">
      <w:pPr>
        <w:spacing w:beforeLines="50" w:before="120"/>
        <w:jc w:val="both"/>
        <w:rPr>
          <w:i/>
          <w:color w:val="FF0000"/>
        </w:rPr>
      </w:pPr>
      <w:r w:rsidRPr="00056DA6">
        <w:rPr>
          <w:i/>
          <w:color w:val="FF0000"/>
          <w:highlight w:val="yellow"/>
        </w:rPr>
        <w:lastRenderedPageBreak/>
        <w:t>Working assumption:</w:t>
      </w:r>
      <w:r>
        <w:rPr>
          <w:i/>
        </w:rPr>
        <w:t xml:space="preserve"> Proposal 11</w:t>
      </w:r>
      <w:r>
        <w:rPr>
          <w:i/>
        </w:rPr>
        <w:tab/>
        <w:t>[20/21] For multi-path Relay</w:t>
      </w:r>
      <w:r>
        <w:rPr>
          <w:i/>
          <w:color w:val="FF0000"/>
        </w:rPr>
        <w:t xml:space="preserve"> </w:t>
      </w:r>
      <w:r w:rsidRPr="00056DA6">
        <w:rPr>
          <w:i/>
          <w:color w:val="FF0000"/>
          <w:highlight w:val="yellow"/>
        </w:rPr>
        <w:t>Scenario-2</w:t>
      </w:r>
      <w:r>
        <w:rPr>
          <w:i/>
        </w:rPr>
        <w:t xml:space="preserve">, leave it to relay and remote UE implementation on how to trigger the RRC_IDLE/RRC_INACTIVE target relay UE to initiate RRC connection establishment procedure. </w:t>
      </w:r>
      <w:r w:rsidRPr="00056DA6">
        <w:rPr>
          <w:i/>
          <w:color w:val="FF0000"/>
          <w:highlight w:val="yellow"/>
        </w:rPr>
        <w:t>R2 further discuss the solution for Scenario-1.</w:t>
      </w:r>
    </w:p>
    <w:p w14:paraId="7C33BEF6" w14:textId="77777777" w:rsidR="00A26052" w:rsidRDefault="000D6B77">
      <w:pPr>
        <w:spacing w:beforeLines="50" w:before="120"/>
        <w:jc w:val="both"/>
        <w:rPr>
          <w:rFonts w:eastAsia="等线"/>
        </w:rPr>
      </w:pPr>
      <w:r>
        <w:rPr>
          <w:rFonts w:eastAsia="等线" w:hint="eastAsia"/>
        </w:rPr>
        <w:t>R</w:t>
      </w:r>
      <w:r>
        <w:rPr>
          <w:rFonts w:eastAsia="等线"/>
        </w:rPr>
        <w:t>egarding the issues related to RRC_IDLE/RRC_INACTIVE relay UE, we discuss separately for Scenario-1 and Scenairo-2 in the following sub-sections.</w:t>
      </w:r>
    </w:p>
    <w:p w14:paraId="6831DB66" w14:textId="77777777"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Scenario-1</w:t>
      </w:r>
      <w:r>
        <w:rPr>
          <w:rFonts w:ascii="Arial" w:eastAsia="等线" w:hAnsi="Arial" w:cs="Arial" w:hint="eastAsia"/>
          <w:iCs/>
          <w:sz w:val="32"/>
          <w:szCs w:val="32"/>
          <w:lang w:eastAsia="zh-CN"/>
        </w:rPr>
        <w:t xml:space="preserve"> </w:t>
      </w:r>
    </w:p>
    <w:p w14:paraId="5BBAD7F5" w14:textId="77777777" w:rsidR="00A26052" w:rsidRDefault="000D6B77">
      <w:pPr>
        <w:spacing w:beforeLines="50" w:before="120"/>
        <w:jc w:val="both"/>
        <w:rPr>
          <w:rFonts w:eastAsia="等线"/>
          <w:sz w:val="24"/>
        </w:rPr>
      </w:pPr>
      <w:r>
        <w:rPr>
          <w:rFonts w:eastAsia="等线"/>
        </w:rPr>
        <w:t>In the D2I HO procedure of legacy U2N relay scenario, when the target relay UE is in RRC_IDLE/RRC_INACTIVE state, relay UE’s entering to RRC_CONNECTED is triggered by the first E2</w:t>
      </w:r>
      <w:r>
        <w:rPr>
          <w:rFonts w:eastAsia="等线" w:hint="eastAsia"/>
        </w:rPr>
        <w:t>E</w:t>
      </w:r>
      <w:r>
        <w:rPr>
          <w:rFonts w:eastAsia="等线"/>
        </w:rPr>
        <w:t xml:space="preserve"> SRB1 </w:t>
      </w:r>
      <w:r>
        <w:rPr>
          <w:rFonts w:eastAsia="等线" w:hint="eastAsia"/>
        </w:rPr>
        <w:t>message</w:t>
      </w:r>
      <w:r>
        <w:rPr>
          <w:rFonts w:eastAsia="等线"/>
        </w:rPr>
        <w:t xml:space="preserve"> </w:t>
      </w:r>
      <w:r>
        <w:rPr>
          <w:rFonts w:eastAsia="等线" w:hint="eastAsia"/>
        </w:rPr>
        <w:t>o</w:t>
      </w:r>
      <w:r>
        <w:rPr>
          <w:rFonts w:eastAsia="等线"/>
        </w:rPr>
        <w:t xml:space="preserve">f the remote UE, i.e. RRC Reconfiguration Complete. This first E2E SRB1 message is transmitted via the default </w:t>
      </w:r>
      <w:r>
        <w:rPr>
          <w:rFonts w:eastAsia="等线" w:hint="eastAsia"/>
        </w:rPr>
        <w:t>SL</w:t>
      </w:r>
      <w:r>
        <w:rPr>
          <w:rFonts w:eastAsia="等线"/>
        </w:rPr>
        <w:t>-RLC1</w:t>
      </w:r>
      <w:r>
        <w:rPr>
          <w:rFonts w:eastAsia="等线" w:hint="eastAsia"/>
        </w:rPr>
        <w:t>.</w:t>
      </w:r>
    </w:p>
    <w:p w14:paraId="29FBAE2B" w14:textId="34BA9B0B" w:rsidR="00A26052" w:rsidRDefault="000D6B77">
      <w:pPr>
        <w:spacing w:beforeLines="50" w:before="120"/>
        <w:jc w:val="both"/>
        <w:rPr>
          <w:rFonts w:eastAsia="等线"/>
        </w:rPr>
      </w:pPr>
      <w:r>
        <w:rPr>
          <w:rFonts w:eastAsia="等线" w:hint="eastAsia"/>
        </w:rPr>
        <w:t>H</w:t>
      </w:r>
      <w:r>
        <w:rPr>
          <w:rFonts w:eastAsia="等线"/>
        </w:rPr>
        <w:t xml:space="preserve">owever, the above triggering event cannot be reused in multi-path relay Scenario-1 to add an indirect path since the first E2E SRB1 message of the remote </w:t>
      </w:r>
      <w:r>
        <w:rPr>
          <w:rFonts w:eastAsia="等线" w:hint="eastAsia"/>
        </w:rPr>
        <w:t>U</w:t>
      </w:r>
      <w:r>
        <w:rPr>
          <w:rFonts w:eastAsia="等线"/>
        </w:rPr>
        <w:t xml:space="preserve">E cannot be guaranteed to always transmit in the newly added indirect path. In the summary of </w:t>
      </w:r>
      <w:r w:rsidR="000F5900">
        <w:rPr>
          <w:szCs w:val="20"/>
        </w:rPr>
        <w:t>[AT119bis-</w:t>
      </w:r>
      <w:proofErr w:type="gramStart"/>
      <w:r w:rsidR="000F5900">
        <w:rPr>
          <w:szCs w:val="20"/>
        </w:rPr>
        <w:t>e][</w:t>
      </w:r>
      <w:proofErr w:type="gramEnd"/>
      <w:r w:rsidR="000F5900">
        <w:rPr>
          <w:szCs w:val="20"/>
        </w:rPr>
        <w:t>426][Relay] Control plane aspects for multi-path (OPPO)</w:t>
      </w:r>
      <w:r>
        <w:rPr>
          <w:rFonts w:eastAsia="等线"/>
        </w:rPr>
        <w:t>, 5 options had been presented and discussed:</w:t>
      </w:r>
    </w:p>
    <w:p w14:paraId="37556B22" w14:textId="77777777" w:rsidR="00A26052" w:rsidRDefault="000D6B77">
      <w:pPr>
        <w:spacing w:beforeLines="50" w:before="120"/>
        <w:rPr>
          <w:bCs/>
          <w:i/>
        </w:rPr>
      </w:pPr>
      <w:r>
        <w:rPr>
          <w:bCs/>
          <w:i/>
        </w:rPr>
        <w:t>Q4-2: If Yes to Q4-1, how to trigger the RRC_IDLE/RRC_INACTIVE target relay UE to initiate RRC connection establishment procedure?</w:t>
      </w:r>
    </w:p>
    <w:p w14:paraId="62FBC414" w14:textId="77777777" w:rsidR="00A26052" w:rsidRDefault="000D6B77">
      <w:pPr>
        <w:rPr>
          <w:bCs/>
          <w:i/>
        </w:rPr>
      </w:pPr>
      <w:r>
        <w:rPr>
          <w:bCs/>
          <w:i/>
        </w:rPr>
        <w:t>Option-1: Upon the message received from a Remote UE via SL-RLC, not limited to SL-RLC1</w:t>
      </w:r>
    </w:p>
    <w:p w14:paraId="6F9E0D1A" w14:textId="77777777" w:rsidR="00A26052" w:rsidRDefault="000D6B77">
      <w:pPr>
        <w:rPr>
          <w:bCs/>
          <w:i/>
        </w:rPr>
      </w:pPr>
      <w:r>
        <w:rPr>
          <w:bCs/>
          <w:i/>
        </w:rPr>
        <w:t>Option-2: Other (please clarify the solution if this is selected)</w:t>
      </w:r>
    </w:p>
    <w:p w14:paraId="1D69967C" w14:textId="77777777" w:rsidR="00A26052" w:rsidRDefault="000D6B77">
      <w:pPr>
        <w:rPr>
          <w:bCs/>
          <w:i/>
          <w:color w:val="FF0000"/>
        </w:rPr>
      </w:pPr>
      <w:r>
        <w:rPr>
          <w:bCs/>
          <w:i/>
          <w:color w:val="FF0000"/>
        </w:rPr>
        <w:t xml:space="preserve">Option-3: Upon the indication/configuration received from a remote UE, e.g. indication/configuration in </w:t>
      </w:r>
      <w:proofErr w:type="spellStart"/>
      <w:r>
        <w:rPr>
          <w:bCs/>
          <w:i/>
          <w:color w:val="FF0000"/>
        </w:rPr>
        <w:t>RRCReconfigurationSidelink</w:t>
      </w:r>
      <w:proofErr w:type="spellEnd"/>
      <w:r>
        <w:rPr>
          <w:bCs/>
          <w:i/>
          <w:color w:val="FF0000"/>
        </w:rPr>
        <w:t xml:space="preserve"> message</w:t>
      </w:r>
    </w:p>
    <w:p w14:paraId="76BEC638" w14:textId="77777777" w:rsidR="00A26052" w:rsidRDefault="000D6B77">
      <w:pPr>
        <w:rPr>
          <w:bCs/>
          <w:i/>
        </w:rPr>
      </w:pPr>
      <w:r>
        <w:rPr>
          <w:bCs/>
          <w:i/>
        </w:rPr>
        <w:t xml:space="preserve">Option-4: </w:t>
      </w:r>
      <w:proofErr w:type="spellStart"/>
      <w:r>
        <w:rPr>
          <w:bCs/>
          <w:i/>
        </w:rPr>
        <w:t>gNB</w:t>
      </w:r>
      <w:proofErr w:type="spellEnd"/>
      <w:r>
        <w:rPr>
          <w:bCs/>
          <w:i/>
        </w:rPr>
        <w:t xml:space="preserve"> configures </w:t>
      </w:r>
      <w:proofErr w:type="spellStart"/>
      <w:r>
        <w:rPr>
          <w:i/>
        </w:rPr>
        <w:t>RRCReconfigurationComplete</w:t>
      </w:r>
      <w:proofErr w:type="spellEnd"/>
      <w:r>
        <w:rPr>
          <w:i/>
        </w:rPr>
        <w:t xml:space="preserve"> message </w:t>
      </w:r>
      <w:proofErr w:type="spellStart"/>
      <w:r>
        <w:rPr>
          <w:i/>
        </w:rPr>
        <w:t>deliverd</w:t>
      </w:r>
      <w:proofErr w:type="spellEnd"/>
      <w:r>
        <w:rPr>
          <w:i/>
        </w:rPr>
        <w:t xml:space="preserve"> via indirect path, </w:t>
      </w:r>
      <w:r>
        <w:rPr>
          <w:bCs/>
          <w:i/>
        </w:rPr>
        <w:t>e.g. configure duplication of SRB1 or change the primary RLC entity of SRB1 to indirect RLC entity.</w:t>
      </w:r>
    </w:p>
    <w:p w14:paraId="0FC754DF" w14:textId="77777777" w:rsidR="00A26052" w:rsidRDefault="000D6B77">
      <w:pPr>
        <w:rPr>
          <w:bCs/>
          <w:i/>
        </w:rPr>
      </w:pPr>
      <w:r>
        <w:rPr>
          <w:bCs/>
          <w:i/>
        </w:rPr>
        <w:t>Option-5: During discovery/PC5 unicast establishment for multi-path</w:t>
      </w:r>
    </w:p>
    <w:p w14:paraId="6D0FB2AB" w14:textId="77777777" w:rsidR="00A26052" w:rsidRDefault="000D6B77">
      <w:pPr>
        <w:spacing w:beforeLines="50" w:before="120"/>
        <w:jc w:val="both"/>
        <w:rPr>
          <w:rFonts w:eastAsia="等线"/>
        </w:rPr>
      </w:pPr>
      <w:r>
        <w:rPr>
          <w:rFonts w:eastAsia="等线" w:hint="eastAsia"/>
        </w:rPr>
        <w:t>F</w:t>
      </w:r>
      <w:r>
        <w:rPr>
          <w:rFonts w:eastAsia="等线"/>
        </w:rPr>
        <w:t>or option-5, discovery/PC5 unicast establishment procedure are mainly higher layer procedure and out of RAN2 scope. Furthermore, these two procedures usually occur before receiving RRC Reconfiguration message by the remote UE. Hence, option-5 is not suitable.</w:t>
      </w:r>
    </w:p>
    <w:p w14:paraId="0E464B27" w14:textId="77777777" w:rsidR="00A26052" w:rsidRDefault="000D6B77">
      <w:pPr>
        <w:spacing w:beforeLines="50" w:before="120"/>
        <w:jc w:val="both"/>
        <w:rPr>
          <w:rFonts w:eastAsia="等线"/>
        </w:rPr>
      </w:pPr>
      <w:r>
        <w:rPr>
          <w:rFonts w:eastAsia="等线"/>
        </w:rPr>
        <w:t xml:space="preserve">For option-4, it may be higher probability that </w:t>
      </w:r>
      <w:proofErr w:type="spellStart"/>
      <w:r>
        <w:rPr>
          <w:rFonts w:eastAsia="等线"/>
        </w:rPr>
        <w:t>gNB</w:t>
      </w:r>
      <w:proofErr w:type="spellEnd"/>
      <w:r>
        <w:rPr>
          <w:rFonts w:eastAsia="等线"/>
        </w:rPr>
        <w:t xml:space="preserve"> adds the indirect path only for DRB transmission and keeps the single or primary leg of SRB1 on direct path. It would be a big limitation for </w:t>
      </w:r>
      <w:proofErr w:type="spellStart"/>
      <w:r>
        <w:rPr>
          <w:rFonts w:eastAsia="等线"/>
        </w:rPr>
        <w:t>gNB</w:t>
      </w:r>
      <w:proofErr w:type="spellEnd"/>
      <w:r>
        <w:rPr>
          <w:rFonts w:eastAsia="等线"/>
        </w:rPr>
        <w:t xml:space="preserve"> implementation to require RRC Reconfiguration Complete message always delivered via indirect path, which may cause several additional reconfiguration procedures and unnecessary signaling delay and overheads.</w:t>
      </w:r>
    </w:p>
    <w:p w14:paraId="39BDC28D" w14:textId="77777777" w:rsidR="00A26052" w:rsidRDefault="000D6B77">
      <w:pPr>
        <w:spacing w:beforeLines="50" w:before="120"/>
        <w:jc w:val="both"/>
        <w:rPr>
          <w:rFonts w:eastAsia="等线"/>
        </w:rPr>
      </w:pPr>
      <w:r>
        <w:rPr>
          <w:rFonts w:eastAsia="等线"/>
        </w:rPr>
        <w:t>For option-1, other message or even user data received from a Remote U</w:t>
      </w:r>
      <w:r>
        <w:rPr>
          <w:rFonts w:eastAsia="等线" w:hint="eastAsia"/>
        </w:rPr>
        <w:t>E</w:t>
      </w:r>
      <w:r>
        <w:rPr>
          <w:rFonts w:eastAsia="等线"/>
        </w:rPr>
        <w:t xml:space="preserve"> </w:t>
      </w:r>
      <w:r>
        <w:rPr>
          <w:rFonts w:eastAsia="等线" w:hint="eastAsia"/>
        </w:rPr>
        <w:t>seems</w:t>
      </w:r>
      <w:r>
        <w:rPr>
          <w:rFonts w:eastAsia="等线"/>
        </w:rPr>
        <w:t xml:space="preserve"> </w:t>
      </w:r>
      <w:r>
        <w:rPr>
          <w:rFonts w:eastAsia="等线" w:hint="eastAsia"/>
        </w:rPr>
        <w:t>to</w:t>
      </w:r>
      <w:r>
        <w:rPr>
          <w:rFonts w:eastAsia="等线"/>
        </w:rPr>
        <w:t xml:space="preserve"> be a feasible and simple way to trigger relay </w:t>
      </w:r>
      <w:r>
        <w:rPr>
          <w:rFonts w:eastAsia="等线" w:hint="eastAsia"/>
        </w:rPr>
        <w:t>UE</w:t>
      </w:r>
      <w:r>
        <w:rPr>
          <w:rFonts w:eastAsia="等线"/>
        </w:rPr>
        <w:t xml:space="preserve"> to enter RRC_CONNECTED. However, there are only two default PC5 RLC bearer for relay link, i.e. SL-RLC0 and SL-RLC1. If other message or even user data received from a remote UE need to be considered, new default PC5 RLC bearer may be defined. Secondly, if the newly added indirect path only for split DRB transmission, in that moment it cannot be guaranteed that there will be some packet to transmit in the newly added leg if the E2E DRB buffer of remote UE is empty or lower than the configured volume threshold.</w:t>
      </w:r>
    </w:p>
    <w:p w14:paraId="3FDD7B95" w14:textId="77777777" w:rsidR="00A26052" w:rsidRDefault="000D6B77">
      <w:pPr>
        <w:spacing w:beforeLines="50" w:before="120"/>
        <w:jc w:val="both"/>
        <w:rPr>
          <w:rFonts w:eastAsia="等线"/>
        </w:rPr>
      </w:pPr>
      <w:r>
        <w:rPr>
          <w:rFonts w:eastAsia="等线"/>
        </w:rPr>
        <w:t>For option-3, it needs a new PC5 RRC indication from remote UE to relay UE, which does not rely on any E2E RLC bearer configuration or E2E buffer volume. It seems that option-3 can cover all of situations mentioned in the above and other unexpected situations. Hence, option-3 is preferable.</w:t>
      </w:r>
    </w:p>
    <w:p w14:paraId="2EDACD3C"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path addition of </w:t>
      </w:r>
      <w:r>
        <w:rPr>
          <w:rFonts w:ascii="Times New Roman" w:eastAsia="宋体" w:hAnsi="Times New Roman" w:hint="eastAsia"/>
        </w:rPr>
        <w:t>Scenario-1, RAN2 to adopt</w:t>
      </w:r>
      <w:r>
        <w:rPr>
          <w:rFonts w:ascii="Times New Roman" w:eastAsia="宋体" w:hAnsi="Times New Roman"/>
        </w:rPr>
        <w:t xml:space="preserve"> a new PC5 RRC indication from remote UE</w:t>
      </w:r>
      <w:r>
        <w:rPr>
          <w:rFonts w:ascii="Times New Roman" w:eastAsia="宋体" w:hAnsi="Times New Roman" w:hint="eastAsia"/>
        </w:rPr>
        <w:t xml:space="preserve"> to trigger the RRC_IDLE/RRC_INACTIVE target relay UE to initiate RRC connection establishment</w:t>
      </w:r>
      <w:r>
        <w:rPr>
          <w:rFonts w:ascii="Times New Roman" w:eastAsia="宋体" w:hAnsi="Times New Roman"/>
        </w:rPr>
        <w:t>/resume</w:t>
      </w:r>
      <w:r>
        <w:rPr>
          <w:rFonts w:ascii="Times New Roman" w:eastAsia="宋体" w:hAnsi="Times New Roman" w:hint="eastAsia"/>
        </w:rPr>
        <w:t xml:space="preserve"> procedure.</w:t>
      </w:r>
    </w:p>
    <w:p w14:paraId="1B0042ED" w14:textId="77777777" w:rsidR="00A26052" w:rsidRDefault="000D6B77">
      <w:pPr>
        <w:keepNext/>
        <w:widowControl w:val="0"/>
        <w:numPr>
          <w:ilvl w:val="2"/>
          <w:numId w:val="7"/>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Scenario-2</w:t>
      </w:r>
      <w:r>
        <w:rPr>
          <w:rFonts w:ascii="Arial" w:eastAsia="等线" w:hAnsi="Arial" w:cs="Arial" w:hint="eastAsia"/>
          <w:iCs/>
          <w:sz w:val="32"/>
          <w:szCs w:val="32"/>
          <w:lang w:eastAsia="zh-CN"/>
        </w:rPr>
        <w:t xml:space="preserve"> </w:t>
      </w:r>
    </w:p>
    <w:p w14:paraId="7414468D" w14:textId="77777777" w:rsidR="00A26052" w:rsidRDefault="000D6B77">
      <w:pPr>
        <w:spacing w:beforeLines="50" w:before="120"/>
        <w:jc w:val="both"/>
        <w:rPr>
          <w:rFonts w:eastAsia="宋体"/>
          <w:sz w:val="24"/>
        </w:rPr>
      </w:pPr>
      <w:r>
        <w:rPr>
          <w:rFonts w:eastAsia="宋体" w:hint="eastAsia"/>
        </w:rPr>
        <w:t xml:space="preserve">During the last minute of online discussion, there are concerns that some Scenario-2 specific issues need to be considered altogether with the above WA, i.e., whether the target relay UE needs to be in RRC_CONNECTED for multi-path operation and how the </w:t>
      </w:r>
      <w:proofErr w:type="spellStart"/>
      <w:r>
        <w:rPr>
          <w:rFonts w:eastAsia="宋体" w:hint="eastAsia"/>
        </w:rPr>
        <w:t>gNB</w:t>
      </w:r>
      <w:proofErr w:type="spellEnd"/>
      <w:r>
        <w:rPr>
          <w:rFonts w:eastAsia="宋体" w:hint="eastAsia"/>
        </w:rPr>
        <w:t xml:space="preserve"> learns the relationship between the UEs, e.g., via C-RNTI or S-TMSI. </w:t>
      </w:r>
      <w:r>
        <w:rPr>
          <w:rFonts w:eastAsia="等线" w:hint="eastAsia"/>
        </w:rPr>
        <w:t>R</w:t>
      </w:r>
      <w:r>
        <w:rPr>
          <w:rFonts w:eastAsia="等线"/>
        </w:rPr>
        <w:t xml:space="preserve">egarding the </w:t>
      </w:r>
      <w:r>
        <w:rPr>
          <w:rFonts w:eastAsia="等线" w:hint="eastAsia"/>
        </w:rPr>
        <w:t xml:space="preserve">potential </w:t>
      </w:r>
      <w:r>
        <w:rPr>
          <w:rFonts w:eastAsia="等线"/>
        </w:rPr>
        <w:t>issues related to RRC_IDLE/RRC_INACTIVE relay UE</w:t>
      </w:r>
      <w:r>
        <w:rPr>
          <w:rFonts w:eastAsia="等线" w:hint="eastAsia"/>
        </w:rPr>
        <w:t xml:space="preserve"> for Scenario-2</w:t>
      </w:r>
      <w:r>
        <w:rPr>
          <w:rFonts w:eastAsia="等线"/>
        </w:rPr>
        <w:t>,</w:t>
      </w:r>
      <w:r>
        <w:rPr>
          <w:rFonts w:eastAsia="等线" w:hint="eastAsia"/>
        </w:rPr>
        <w:t xml:space="preserve"> our views are summarized as below:</w:t>
      </w:r>
    </w:p>
    <w:p w14:paraId="48E381DD" w14:textId="77777777" w:rsidR="00A26052" w:rsidRDefault="000D6B77">
      <w:pPr>
        <w:spacing w:beforeLines="50" w:before="120"/>
        <w:jc w:val="both"/>
        <w:rPr>
          <w:rFonts w:eastAsia="宋体"/>
        </w:rPr>
      </w:pPr>
      <w:r>
        <w:rPr>
          <w:rFonts w:eastAsia="等线" w:hint="eastAsia"/>
        </w:rPr>
        <w:t>Firstly, as the interface between remote UE and relay UE is non-standardized, we believe it</w:t>
      </w:r>
      <w:r>
        <w:rPr>
          <w:rFonts w:eastAsia="等线"/>
        </w:rPr>
        <w:t>’</w:t>
      </w:r>
      <w:r>
        <w:rPr>
          <w:rFonts w:eastAsia="等线" w:hint="eastAsia"/>
        </w:rPr>
        <w:t xml:space="preserve">s reasonable to </w:t>
      </w:r>
      <w:r>
        <w:rPr>
          <w:rFonts w:eastAsia="宋体" w:hint="eastAsia"/>
        </w:rPr>
        <w:t>leave it to relay and remote UE implementation on how to trigger the RRC_IDLE/RRC_INACTIVE target relay UE to initiate RRC connection establishment procedure, i.e., the above WA can be confirmed into agreement.</w:t>
      </w:r>
    </w:p>
    <w:p w14:paraId="5AF9D1D3"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3CF383FD" w14:textId="77777777" w:rsidR="00A26052" w:rsidRDefault="000D6B77">
      <w:pPr>
        <w:spacing w:beforeLines="50" w:before="120"/>
        <w:jc w:val="both"/>
        <w:rPr>
          <w:rFonts w:eastAsia="宋体"/>
        </w:rPr>
      </w:pPr>
      <w:r>
        <w:rPr>
          <w:rFonts w:eastAsia="宋体" w:hint="eastAsia"/>
        </w:rPr>
        <w:lastRenderedPageBreak/>
        <w:t xml:space="preserve">Secondly, since RAN2 has already agreed that for Scenario-2 </w:t>
      </w:r>
      <w:r>
        <w:rPr>
          <w:rFonts w:eastAsia="宋体"/>
        </w:rPr>
        <w:t>the relation</w:t>
      </w:r>
      <w:r>
        <w:rPr>
          <w:rFonts w:eastAsia="宋体" w:hint="eastAsia"/>
        </w:rPr>
        <w:t>ship</w:t>
      </w:r>
      <w:r>
        <w:rPr>
          <w:rFonts w:eastAsia="宋体"/>
        </w:rPr>
        <w:t xml:space="preserve"> between remote UE and relay UE in Scenario-2 is pre-configured or static</w:t>
      </w:r>
      <w:r>
        <w:rPr>
          <w:rFonts w:eastAsia="宋体" w:hint="eastAsia"/>
        </w:rPr>
        <w:t xml:space="preserve">, we think it may be difficult for the </w:t>
      </w:r>
      <w:proofErr w:type="spellStart"/>
      <w:r>
        <w:rPr>
          <w:rFonts w:eastAsia="宋体" w:hint="eastAsia"/>
        </w:rPr>
        <w:t>gNB</w:t>
      </w:r>
      <w:proofErr w:type="spellEnd"/>
      <w:r>
        <w:rPr>
          <w:rFonts w:eastAsia="宋体" w:hint="eastAsia"/>
        </w:rPr>
        <w:t xml:space="preserve"> to check the validity of the inter-UE relationship when the relay UE is in RRC_IDLE/RRC_INACTIVE. Therefore, </w:t>
      </w:r>
      <w:r>
        <w:t xml:space="preserve">RAN2 are suggested to only support remote UE to report the </w:t>
      </w:r>
      <w:r>
        <w:rPr>
          <w:rFonts w:eastAsia="宋体" w:hint="eastAsia"/>
        </w:rPr>
        <w:t xml:space="preserve">inter-UE relationship after relay UE successfully entering RRC_CONNECTED in this Release. </w:t>
      </w:r>
    </w:p>
    <w:p w14:paraId="651B4FCF"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assumes that remote UE will report the inter-UE relationship only after relay UE successfully entering RRC_CONNECTED in this Release. </w:t>
      </w:r>
    </w:p>
    <w:p w14:paraId="63D19C4D" w14:textId="77777777" w:rsidR="00A26052" w:rsidRDefault="000D6B77">
      <w:pPr>
        <w:spacing w:beforeLines="50" w:before="120"/>
        <w:jc w:val="both"/>
        <w:rPr>
          <w:rFonts w:eastAsia="宋体"/>
        </w:rPr>
      </w:pPr>
      <w:r>
        <w:rPr>
          <w:rFonts w:eastAsia="宋体" w:hint="eastAsia"/>
        </w:rPr>
        <w:t xml:space="preserve">Moreover, RAN2 may discuss the potential </w:t>
      </w:r>
      <w:proofErr w:type="spellStart"/>
      <w:r>
        <w:rPr>
          <w:rFonts w:eastAsia="宋体" w:hint="eastAsia"/>
        </w:rPr>
        <w:t>Uu</w:t>
      </w:r>
      <w:proofErr w:type="spellEnd"/>
      <w:r>
        <w:rPr>
          <w:rFonts w:eastAsia="宋体" w:hint="eastAsia"/>
        </w:rPr>
        <w:t xml:space="preserve"> impact on how for remote UE to report the inter-UE relationship. For example, there are two candidate solutions:</w:t>
      </w:r>
    </w:p>
    <w:p w14:paraId="7B662995" w14:textId="77777777" w:rsidR="00A26052" w:rsidRDefault="000D6B77">
      <w:pPr>
        <w:spacing w:beforeLines="50" w:before="120"/>
        <w:jc w:val="both"/>
        <w:rPr>
          <w:rFonts w:eastAsia="宋体"/>
        </w:rPr>
      </w:pPr>
      <w:r>
        <w:rPr>
          <w:rFonts w:eastAsia="宋体" w:hint="eastAsia"/>
        </w:rPr>
        <w:t xml:space="preserve">- </w:t>
      </w:r>
      <w:r>
        <w:rPr>
          <w:rFonts w:eastAsia="宋体" w:hint="eastAsia"/>
          <w:b/>
          <w:bCs/>
        </w:rPr>
        <w:t>Option 1: remote UE oriented solution,</w:t>
      </w:r>
      <w:r>
        <w:rPr>
          <w:rFonts w:eastAsia="宋体" w:hint="eastAsia"/>
        </w:rPr>
        <w:t xml:space="preserve"> i.e., remote UE </w:t>
      </w:r>
      <w:r>
        <w:rPr>
          <w:rFonts w:eastAsia="宋体" w:hint="eastAsia"/>
          <w:b/>
          <w:bCs/>
        </w:rPr>
        <w:t>autonomously reports</w:t>
      </w:r>
      <w:r>
        <w:rPr>
          <w:rFonts w:eastAsia="宋体" w:hint="eastAsia"/>
        </w:rPr>
        <w:t xml:space="preserve"> </w:t>
      </w:r>
      <w:r>
        <w:t xml:space="preserve">the </w:t>
      </w:r>
      <w:r>
        <w:rPr>
          <w:rFonts w:eastAsia="宋体" w:hint="eastAsia"/>
        </w:rPr>
        <w:t>inter-UE relationship with the relay UE once it triggers the relay UE successfully entering RRC_CONNECTED. The corresponding steps are described as below:</w:t>
      </w:r>
    </w:p>
    <w:p w14:paraId="195643C0" w14:textId="77777777" w:rsidR="00A26052" w:rsidRDefault="000D6B77">
      <w:pPr>
        <w:numPr>
          <w:ilvl w:val="0"/>
          <w:numId w:val="15"/>
        </w:numPr>
        <w:spacing w:beforeLines="50" w:before="120"/>
        <w:jc w:val="both"/>
        <w:rPr>
          <w:rFonts w:eastAsia="宋体"/>
        </w:rPr>
      </w:pPr>
      <w:r>
        <w:rPr>
          <w:rFonts w:eastAsia="宋体" w:hint="eastAsia"/>
        </w:rPr>
        <w:t>Step 1: remote UE implementation triggers the relay UE in RRC_IDLE/RRC_INACTIVE to initiate RRC connection establishment/resume procedure.</w:t>
      </w:r>
    </w:p>
    <w:p w14:paraId="1D71D1BA" w14:textId="77777777" w:rsidR="00A26052" w:rsidRDefault="000D6B77">
      <w:pPr>
        <w:numPr>
          <w:ilvl w:val="0"/>
          <w:numId w:val="15"/>
        </w:numPr>
        <w:spacing w:beforeLines="50" w:before="120"/>
        <w:jc w:val="both"/>
        <w:rPr>
          <w:rFonts w:eastAsia="宋体"/>
        </w:rPr>
      </w:pPr>
      <w:r>
        <w:rPr>
          <w:rFonts w:eastAsia="宋体" w:hint="eastAsia"/>
        </w:rPr>
        <w:t>Step 2: if the relay UE successfully enters RRC_CONNECTED, the relay UE forwards its C-RNTI and serving cell ID (NCGI) to the remote UE.</w:t>
      </w:r>
    </w:p>
    <w:p w14:paraId="32879028" w14:textId="77777777" w:rsidR="00A26052" w:rsidRDefault="000D6B77">
      <w:pPr>
        <w:numPr>
          <w:ilvl w:val="0"/>
          <w:numId w:val="15"/>
        </w:numPr>
        <w:spacing w:beforeLines="50" w:before="120"/>
        <w:jc w:val="both"/>
        <w:rPr>
          <w:rFonts w:eastAsia="宋体"/>
        </w:rPr>
      </w:pPr>
      <w:r>
        <w:rPr>
          <w:rFonts w:eastAsia="宋体" w:hint="eastAsia"/>
        </w:rPr>
        <w:t xml:space="preserve">Step 3: remote UE initiates the </w:t>
      </w:r>
      <w:r>
        <w:t xml:space="preserve">report of the </w:t>
      </w:r>
      <w:r>
        <w:rPr>
          <w:rFonts w:eastAsia="宋体" w:hint="eastAsia"/>
        </w:rPr>
        <w:t>inter-UE relationship with the relay UE</w:t>
      </w:r>
      <w:r>
        <w:rPr>
          <w:rFonts w:eastAsia="宋体"/>
        </w:rPr>
        <w:t>’</w:t>
      </w:r>
      <w:r>
        <w:rPr>
          <w:rFonts w:eastAsia="宋体" w:hint="eastAsia"/>
        </w:rPr>
        <w:t xml:space="preserve"> C-RNTI and serving cell ID (NCGI) to the </w:t>
      </w:r>
      <w:proofErr w:type="spellStart"/>
      <w:r>
        <w:rPr>
          <w:rFonts w:eastAsia="宋体" w:hint="eastAsia"/>
        </w:rPr>
        <w:t>gNB</w:t>
      </w:r>
      <w:proofErr w:type="spellEnd"/>
      <w:r>
        <w:rPr>
          <w:rFonts w:eastAsia="宋体" w:hint="eastAsia"/>
        </w:rPr>
        <w:t>.</w:t>
      </w:r>
    </w:p>
    <w:p w14:paraId="15B2223B" w14:textId="77777777" w:rsidR="00A26052" w:rsidRDefault="000D6B77">
      <w:pPr>
        <w:numPr>
          <w:ilvl w:val="0"/>
          <w:numId w:val="15"/>
        </w:numPr>
        <w:spacing w:beforeLines="50" w:before="120"/>
        <w:jc w:val="both"/>
        <w:rPr>
          <w:rFonts w:eastAsia="宋体"/>
        </w:rPr>
      </w:pPr>
      <w:r>
        <w:rPr>
          <w:rFonts w:eastAsia="宋体" w:hint="eastAsia"/>
        </w:rPr>
        <w:t xml:space="preserve">Step 4: the </w:t>
      </w:r>
      <w:proofErr w:type="spellStart"/>
      <w:r>
        <w:rPr>
          <w:rFonts w:eastAsia="宋体" w:hint="eastAsia"/>
        </w:rPr>
        <w:t>gNB</w:t>
      </w:r>
      <w:proofErr w:type="spellEnd"/>
      <w:r>
        <w:rPr>
          <w:rFonts w:eastAsia="宋体" w:hint="eastAsia"/>
        </w:rPr>
        <w:t xml:space="preserve"> configures remote UE with the multi path operation with the relay UE.  </w:t>
      </w:r>
    </w:p>
    <w:p w14:paraId="6DD7E0C9" w14:textId="77777777" w:rsidR="00A26052" w:rsidRDefault="000D6B77">
      <w:pPr>
        <w:spacing w:beforeLines="50" w:before="120"/>
        <w:jc w:val="both"/>
        <w:rPr>
          <w:rFonts w:eastAsia="宋体"/>
        </w:rPr>
      </w:pPr>
      <w:r>
        <w:rPr>
          <w:rFonts w:eastAsia="宋体" w:hint="eastAsia"/>
          <w:b/>
          <w:bCs/>
        </w:rPr>
        <w:t>- Option 2: NW controlled solution,</w:t>
      </w:r>
      <w:r>
        <w:rPr>
          <w:rFonts w:eastAsia="宋体" w:hint="eastAsia"/>
        </w:rPr>
        <w:t xml:space="preserve"> i.e., remote UE </w:t>
      </w:r>
      <w:r>
        <w:rPr>
          <w:rFonts w:eastAsia="宋体" w:hint="eastAsia"/>
          <w:b/>
          <w:bCs/>
        </w:rPr>
        <w:t>only reports</w:t>
      </w:r>
      <w:r>
        <w:rPr>
          <w:rFonts w:eastAsia="宋体" w:hint="eastAsia"/>
        </w:rPr>
        <w:t xml:space="preserve"> the inter-UE relationship with the relay UE </w:t>
      </w:r>
      <w:r>
        <w:rPr>
          <w:rFonts w:eastAsia="宋体" w:hint="eastAsia"/>
          <w:b/>
          <w:bCs/>
        </w:rPr>
        <w:t xml:space="preserve">after the </w:t>
      </w:r>
      <w:proofErr w:type="spellStart"/>
      <w:r>
        <w:rPr>
          <w:rFonts w:eastAsia="宋体" w:hint="eastAsia"/>
          <w:b/>
          <w:bCs/>
        </w:rPr>
        <w:t>gNB</w:t>
      </w:r>
      <w:proofErr w:type="spellEnd"/>
      <w:r>
        <w:rPr>
          <w:rFonts w:eastAsia="宋体" w:hint="eastAsia"/>
          <w:b/>
          <w:bCs/>
        </w:rPr>
        <w:t xml:space="preserve"> indication</w:t>
      </w:r>
      <w:r>
        <w:rPr>
          <w:rFonts w:eastAsia="宋体" w:hint="eastAsia"/>
        </w:rPr>
        <w:t>. The corresponding steps are described as below:</w:t>
      </w:r>
    </w:p>
    <w:p w14:paraId="0DD7776F" w14:textId="77777777" w:rsidR="00A26052" w:rsidRDefault="000D6B77">
      <w:pPr>
        <w:numPr>
          <w:ilvl w:val="0"/>
          <w:numId w:val="16"/>
        </w:numPr>
        <w:spacing w:beforeLines="50" w:before="120"/>
        <w:jc w:val="both"/>
        <w:rPr>
          <w:rFonts w:eastAsia="宋体"/>
        </w:rPr>
      </w:pPr>
      <w:r>
        <w:rPr>
          <w:rFonts w:eastAsia="宋体" w:hint="eastAsia"/>
        </w:rPr>
        <w:t xml:space="preserve">Step 1: remote UE receives the </w:t>
      </w:r>
      <w:proofErr w:type="spellStart"/>
      <w:r>
        <w:rPr>
          <w:rFonts w:eastAsia="宋体" w:hint="eastAsia"/>
        </w:rPr>
        <w:t>gNB</w:t>
      </w:r>
      <w:proofErr w:type="spellEnd"/>
      <w:r>
        <w:rPr>
          <w:rFonts w:eastAsia="宋体" w:hint="eastAsia"/>
        </w:rPr>
        <w:t xml:space="preserve"> indication, which may include the target cell information.</w:t>
      </w:r>
    </w:p>
    <w:p w14:paraId="1E0D8CE8" w14:textId="77777777" w:rsidR="00A26052" w:rsidRDefault="000D6B77">
      <w:pPr>
        <w:numPr>
          <w:ilvl w:val="0"/>
          <w:numId w:val="16"/>
        </w:numPr>
        <w:spacing w:beforeLines="50" w:before="120"/>
        <w:jc w:val="both"/>
        <w:rPr>
          <w:rFonts w:eastAsia="宋体"/>
        </w:rPr>
      </w:pPr>
      <w:r>
        <w:rPr>
          <w:rFonts w:eastAsia="宋体" w:hint="eastAsia"/>
        </w:rPr>
        <w:t xml:space="preserve">Step 2: similar as the Step 1 described in Option-1. </w:t>
      </w:r>
      <w:r>
        <w:rPr>
          <w:rFonts w:eastAsia="宋体" w:hint="eastAsia"/>
          <w:b/>
          <w:bCs/>
        </w:rPr>
        <w:t xml:space="preserve">This Step may be executed only when the camping cell of the relay UE is the same as the target cell indicated by the </w:t>
      </w:r>
      <w:proofErr w:type="spellStart"/>
      <w:r>
        <w:rPr>
          <w:rFonts w:eastAsia="宋体" w:hint="eastAsia"/>
          <w:b/>
          <w:bCs/>
        </w:rPr>
        <w:t>gNB</w:t>
      </w:r>
      <w:proofErr w:type="spellEnd"/>
      <w:r>
        <w:rPr>
          <w:rFonts w:eastAsia="宋体" w:hint="eastAsia"/>
          <w:b/>
          <w:bCs/>
        </w:rPr>
        <w:t>.</w:t>
      </w:r>
    </w:p>
    <w:p w14:paraId="08E360E0" w14:textId="77777777" w:rsidR="00A26052" w:rsidRDefault="000D6B77">
      <w:pPr>
        <w:numPr>
          <w:ilvl w:val="0"/>
          <w:numId w:val="16"/>
        </w:numPr>
        <w:spacing w:beforeLines="50" w:before="120"/>
        <w:jc w:val="both"/>
        <w:rPr>
          <w:rFonts w:eastAsia="宋体"/>
        </w:rPr>
      </w:pPr>
      <w:r>
        <w:rPr>
          <w:rFonts w:eastAsia="宋体" w:hint="eastAsia"/>
        </w:rPr>
        <w:t xml:space="preserve">Step 3: similar as the Step 2 described in Option-1. </w:t>
      </w:r>
    </w:p>
    <w:p w14:paraId="16081485" w14:textId="77777777" w:rsidR="00A26052" w:rsidRDefault="000D6B77">
      <w:pPr>
        <w:numPr>
          <w:ilvl w:val="0"/>
          <w:numId w:val="16"/>
        </w:numPr>
        <w:spacing w:beforeLines="50" w:before="120"/>
        <w:jc w:val="both"/>
        <w:rPr>
          <w:rFonts w:eastAsia="宋体"/>
        </w:rPr>
      </w:pPr>
      <w:r>
        <w:rPr>
          <w:rFonts w:eastAsia="宋体" w:hint="eastAsia"/>
        </w:rPr>
        <w:t xml:space="preserve">Step 4: similar as the Step 3 described in Option-1. </w:t>
      </w:r>
      <w:r>
        <w:rPr>
          <w:rFonts w:eastAsia="宋体" w:hint="eastAsia"/>
          <w:b/>
          <w:bCs/>
        </w:rPr>
        <w:t>In this Step, the remote UE</w:t>
      </w:r>
      <w:r>
        <w:rPr>
          <w:rFonts w:eastAsia="宋体"/>
          <w:b/>
          <w:bCs/>
        </w:rPr>
        <w:t>’</w:t>
      </w:r>
      <w:r>
        <w:rPr>
          <w:rFonts w:eastAsia="宋体" w:hint="eastAsia"/>
          <w:b/>
          <w:bCs/>
        </w:rPr>
        <w:t>s reporting of relay UE</w:t>
      </w:r>
      <w:r>
        <w:rPr>
          <w:rFonts w:eastAsia="宋体"/>
          <w:b/>
          <w:bCs/>
        </w:rPr>
        <w:t>’</w:t>
      </w:r>
      <w:r>
        <w:rPr>
          <w:rFonts w:eastAsia="宋体" w:hint="eastAsia"/>
          <w:b/>
          <w:bCs/>
        </w:rPr>
        <w:t xml:space="preserve">s serving cell ID (NCGI) can be skipped since the target cell is indicated by the </w:t>
      </w:r>
      <w:proofErr w:type="spellStart"/>
      <w:r>
        <w:rPr>
          <w:rFonts w:eastAsia="宋体" w:hint="eastAsia"/>
          <w:b/>
          <w:bCs/>
        </w:rPr>
        <w:t>gNB</w:t>
      </w:r>
      <w:proofErr w:type="spellEnd"/>
      <w:r>
        <w:rPr>
          <w:rFonts w:eastAsia="宋体" w:hint="eastAsia"/>
          <w:b/>
          <w:bCs/>
        </w:rPr>
        <w:t>.</w:t>
      </w:r>
    </w:p>
    <w:p w14:paraId="4F07ED0F" w14:textId="77777777" w:rsidR="00A26052" w:rsidRDefault="000D6B77">
      <w:pPr>
        <w:numPr>
          <w:ilvl w:val="0"/>
          <w:numId w:val="16"/>
        </w:numPr>
        <w:spacing w:beforeLines="50" w:before="120"/>
        <w:jc w:val="both"/>
        <w:rPr>
          <w:rFonts w:eastAsia="宋体"/>
        </w:rPr>
      </w:pPr>
      <w:r>
        <w:rPr>
          <w:rFonts w:eastAsia="宋体" w:hint="eastAsia"/>
        </w:rPr>
        <w:t xml:space="preserve">Step 5: the </w:t>
      </w:r>
      <w:proofErr w:type="spellStart"/>
      <w:r>
        <w:rPr>
          <w:rFonts w:eastAsia="宋体" w:hint="eastAsia"/>
        </w:rPr>
        <w:t>gNB</w:t>
      </w:r>
      <w:proofErr w:type="spellEnd"/>
      <w:r>
        <w:rPr>
          <w:rFonts w:eastAsia="宋体" w:hint="eastAsia"/>
        </w:rPr>
        <w:t xml:space="preserve"> configures remote UE with the multi path operation with the relay UE.  </w:t>
      </w:r>
    </w:p>
    <w:p w14:paraId="7E1E41DF" w14:textId="77777777" w:rsidR="00A26052" w:rsidRDefault="000D6B77">
      <w:pPr>
        <w:pStyle w:val="Proposal"/>
        <w:spacing w:beforeLines="50" w:before="120"/>
        <w:rPr>
          <w:rFonts w:ascii="Times New Roman" w:eastAsia="宋体" w:hAnsi="Times New Roman"/>
          <w:b w:val="0"/>
          <w:bCs w:val="0"/>
        </w:rPr>
      </w:pPr>
      <w:r>
        <w:rPr>
          <w:rFonts w:ascii="Times New Roman" w:eastAsia="宋体" w:hAnsi="Times New Roman" w:hint="eastAsia"/>
          <w:b w:val="0"/>
          <w:bCs w:val="0"/>
        </w:rPr>
        <w:t>In general, we think both option</w:t>
      </w:r>
      <w:r>
        <w:rPr>
          <w:rFonts w:ascii="Times New Roman" w:eastAsia="宋体" w:hAnsi="Times New Roman"/>
          <w:b w:val="0"/>
          <w:bCs w:val="0"/>
        </w:rPr>
        <w:t>s</w:t>
      </w:r>
      <w:r>
        <w:rPr>
          <w:rFonts w:ascii="Times New Roman" w:eastAsia="宋体" w:hAnsi="Times New Roman" w:hint="eastAsia"/>
          <w:b w:val="0"/>
          <w:bCs w:val="0"/>
        </w:rPr>
        <w:t xml:space="preserve"> can be studied. Option 1 is useful for the mobile originated traffic or </w:t>
      </w:r>
      <w:proofErr w:type="spellStart"/>
      <w:r>
        <w:rPr>
          <w:rFonts w:ascii="Times New Roman" w:eastAsia="宋体" w:hAnsi="Times New Roman" w:hint="eastAsia"/>
          <w:b w:val="0"/>
          <w:bCs w:val="0"/>
        </w:rPr>
        <w:t>singalling</w:t>
      </w:r>
      <w:proofErr w:type="spellEnd"/>
      <w:r>
        <w:rPr>
          <w:rFonts w:ascii="Times New Roman" w:eastAsia="宋体" w:hAnsi="Times New Roman" w:hint="eastAsia"/>
          <w:b w:val="0"/>
          <w:bCs w:val="0"/>
        </w:rPr>
        <w:t xml:space="preserve"> at the remote UE side. While Option 2 is useful for mobility management of multi path operation especially when there is no UL traffic at the moment but only DL traffic arrival for the remote UE. Since it</w:t>
      </w:r>
      <w:r>
        <w:rPr>
          <w:rFonts w:ascii="Times New Roman" w:eastAsia="宋体" w:hAnsi="Times New Roman"/>
          <w:b w:val="0"/>
          <w:bCs w:val="0"/>
        </w:rPr>
        <w:t>’</w:t>
      </w:r>
      <w:r>
        <w:rPr>
          <w:rFonts w:ascii="Times New Roman" w:eastAsia="宋体" w:hAnsi="Times New Roman" w:hint="eastAsia"/>
          <w:b w:val="0"/>
          <w:bCs w:val="0"/>
        </w:rPr>
        <w:t xml:space="preserve">s the last RAN2 meeting during study phase, RAN2 may decide which solution(s) is agreeable and leave the details to be decided in the WID phase. </w:t>
      </w:r>
    </w:p>
    <w:p w14:paraId="69D1F7A7"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t>For Scenario-2, RAN2 to decide which Option(s) is agreeable for remote UE to report the inter-UE relationship (e.g., relay UE</w:t>
      </w:r>
      <w:r>
        <w:rPr>
          <w:rFonts w:ascii="Times New Roman" w:eastAsia="宋体" w:hAnsi="Times New Roman"/>
        </w:rPr>
        <w:t>’</w:t>
      </w:r>
      <w:r>
        <w:rPr>
          <w:rFonts w:ascii="Times New Roman" w:eastAsia="宋体" w:hAnsi="Times New Roman" w:hint="eastAsia"/>
        </w:rPr>
        <w:t xml:space="preserve">s C-RNTI and serving NCGI) to the </w:t>
      </w:r>
      <w:proofErr w:type="spellStart"/>
      <w:r>
        <w:rPr>
          <w:rFonts w:ascii="Times New Roman" w:eastAsia="宋体" w:hAnsi="Times New Roman" w:hint="eastAsia"/>
        </w:rPr>
        <w:t>gNB</w:t>
      </w:r>
      <w:proofErr w:type="spellEnd"/>
      <w:r>
        <w:rPr>
          <w:rFonts w:ascii="Times New Roman" w:eastAsia="宋体" w:hAnsi="Times New Roman"/>
        </w:rPr>
        <w:t>:</w:t>
      </w:r>
      <w:r>
        <w:rPr>
          <w:rFonts w:ascii="Times New Roman" w:eastAsia="宋体" w:hAnsi="Times New Roman" w:hint="eastAsia"/>
        </w:rPr>
        <w:t xml:space="preserve"> </w:t>
      </w:r>
    </w:p>
    <w:p w14:paraId="3716B462" w14:textId="77777777" w:rsidR="00A26052" w:rsidRDefault="000D6B77">
      <w:pPr>
        <w:pStyle w:val="a0"/>
        <w:numPr>
          <w:ilvl w:val="2"/>
          <w:numId w:val="17"/>
        </w:numPr>
        <w:spacing w:before="100" w:beforeAutospacing="1"/>
        <w:rPr>
          <w:b/>
        </w:rPr>
      </w:pPr>
      <w:r>
        <w:rPr>
          <w:rFonts w:hint="eastAsia"/>
          <w:b/>
        </w:rPr>
        <w:t xml:space="preserve">Option 1: remote UE oriented solution, i.e., remote UE autonomously reports the inter-UE relationship with the relay UE once it triggers the relay UE successfully entering RRC_CONNECTED. </w:t>
      </w:r>
    </w:p>
    <w:p w14:paraId="7D12F0F5" w14:textId="77777777" w:rsidR="00A26052" w:rsidRDefault="000D6B77">
      <w:pPr>
        <w:pStyle w:val="a0"/>
        <w:numPr>
          <w:ilvl w:val="2"/>
          <w:numId w:val="17"/>
        </w:numPr>
        <w:spacing w:before="100" w:beforeAutospacing="1"/>
        <w:rPr>
          <w:b/>
        </w:rPr>
      </w:pPr>
      <w:r>
        <w:rPr>
          <w:rFonts w:hint="eastAsia"/>
          <w:b/>
        </w:rPr>
        <w:t xml:space="preserve">Option 2: NW controlled solution, i.e., remote UE only reports the inter-UE relationship with the relay UE after the </w:t>
      </w:r>
      <w:proofErr w:type="spellStart"/>
      <w:r>
        <w:rPr>
          <w:rFonts w:hint="eastAsia"/>
          <w:b/>
        </w:rPr>
        <w:t>gNB</w:t>
      </w:r>
      <w:proofErr w:type="spellEnd"/>
      <w:r>
        <w:rPr>
          <w:rFonts w:hint="eastAsia"/>
          <w:b/>
        </w:rPr>
        <w:t xml:space="preserve"> indication (e.g., with target cell ID). </w:t>
      </w:r>
    </w:p>
    <w:p w14:paraId="5AB2F3A5" w14:textId="77777777" w:rsidR="00A26052" w:rsidRDefault="000D6B77">
      <w:pPr>
        <w:keepNext/>
        <w:widowControl w:val="0"/>
        <w:numPr>
          <w:ilvl w:val="1"/>
          <w:numId w:val="7"/>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rPr>
        <w:t>Ideal inter-UE link failure for Scenario-2</w:t>
      </w:r>
    </w:p>
    <w:p w14:paraId="1E39D889" w14:textId="77777777" w:rsidR="00A26052" w:rsidRDefault="000D6B77">
      <w:pPr>
        <w:overflowPunct w:val="0"/>
        <w:autoSpaceDE w:val="0"/>
        <w:autoSpaceDN w:val="0"/>
        <w:adjustRightInd w:val="0"/>
        <w:spacing w:after="120"/>
        <w:jc w:val="both"/>
        <w:textAlignment w:val="baseline"/>
        <w:rPr>
          <w:rFonts w:eastAsia="等线"/>
          <w:lang w:eastAsia="zh-CN"/>
        </w:rPr>
      </w:pPr>
      <w:r>
        <w:rPr>
          <w:rFonts w:eastAsia="等线" w:hint="eastAsia"/>
        </w:rPr>
        <w:t xml:space="preserve">For UE-UE link in Scenario-2, </w:t>
      </w:r>
      <w:r>
        <w:t>RAN2 had agreed that</w:t>
      </w:r>
      <w:r>
        <w:rPr>
          <w:rFonts w:eastAsia="宋体" w:hint="eastAsia"/>
        </w:rPr>
        <w:t xml:space="preserve"> </w:t>
      </w:r>
      <w:r>
        <w:rPr>
          <w:rFonts w:eastAsia="等线" w:hint="eastAsia"/>
        </w:rPr>
        <w:t>whether/how to have failure detection on the ideal inter-UE link is out of 3GPP scope as following:</w:t>
      </w:r>
    </w:p>
    <w:p w14:paraId="2C34C036" w14:textId="77777777" w:rsidR="00A26052" w:rsidRDefault="000D6B77">
      <w:pPr>
        <w:spacing w:beforeLines="50" w:before="120"/>
        <w:jc w:val="both"/>
        <w:rPr>
          <w:i/>
        </w:rPr>
      </w:pPr>
      <w:r>
        <w:rPr>
          <w:i/>
        </w:rPr>
        <w:t>Proposal 12</w:t>
      </w:r>
      <w:r>
        <w:rPr>
          <w:i/>
        </w:rPr>
        <w:tab/>
        <w:t xml:space="preserve">[21/21] (modified) When UE operating in multi-path Relay, it performs RLM for </w:t>
      </w:r>
      <w:proofErr w:type="spellStart"/>
      <w:r>
        <w:rPr>
          <w:i/>
        </w:rPr>
        <w:t>Uu</w:t>
      </w:r>
      <w:proofErr w:type="spellEnd"/>
      <w:r>
        <w:rPr>
          <w:i/>
        </w:rPr>
        <w:t xml:space="preserve"> interface, for Scenario-1 and Scenario-2. For PC5 interface in Scenario-1, it performs </w:t>
      </w:r>
      <w:proofErr w:type="spellStart"/>
      <w:r>
        <w:rPr>
          <w:i/>
        </w:rPr>
        <w:t>sidelink</w:t>
      </w:r>
      <w:proofErr w:type="spellEnd"/>
      <w:r>
        <w:rPr>
          <w:i/>
        </w:rPr>
        <w:t xml:space="preserve"> RLF detection based on Rel-16 V2X specification [20/21]. For UE-UE link in Scenario-2, whether/how to have failure detection is out of 3GPP </w:t>
      </w:r>
      <w:proofErr w:type="spellStart"/>
      <w:r>
        <w:rPr>
          <w:i/>
        </w:rPr>
        <w:t>scope.</w:t>
      </w:r>
      <w:r w:rsidRPr="00056DA6">
        <w:rPr>
          <w:i/>
          <w:color w:val="FF0000"/>
          <w:highlight w:val="yellow"/>
        </w:rPr>
        <w:t>FFS</w:t>
      </w:r>
      <w:proofErr w:type="spellEnd"/>
      <w:r w:rsidRPr="00056DA6">
        <w:rPr>
          <w:i/>
          <w:color w:val="FF0000"/>
          <w:highlight w:val="yellow"/>
        </w:rPr>
        <w:t xml:space="preserve"> whether there is impact to layers under our control from a failure of the UE-UE link in scenario 2.</w:t>
      </w:r>
    </w:p>
    <w:p w14:paraId="7EBE932F" w14:textId="77777777" w:rsidR="00A26052" w:rsidRDefault="000D6B77">
      <w:pPr>
        <w:spacing w:beforeLines="50" w:before="120"/>
        <w:jc w:val="both"/>
        <w:rPr>
          <w:iCs/>
        </w:rPr>
      </w:pPr>
      <w:r>
        <w:rPr>
          <w:iCs/>
        </w:rPr>
        <w:t>However, there is an FFS issue because companies have divergent views on whether the ideal inter-UE link failure needs to be visible to the NW once such failure has occurred. From our understanding, the necessity for the ideal inter-UE link failure report to the NW can be justified as below:</w:t>
      </w:r>
    </w:p>
    <w:p w14:paraId="70215B6C" w14:textId="77777777" w:rsidR="00A26052" w:rsidRDefault="000D6B77">
      <w:pPr>
        <w:pStyle w:val="afb"/>
        <w:numPr>
          <w:ilvl w:val="0"/>
          <w:numId w:val="9"/>
        </w:numPr>
        <w:ind w:firstLineChars="0"/>
        <w:rPr>
          <w:rFonts w:ascii="Times New Roman" w:hAnsi="Times New Roman"/>
          <w:sz w:val="20"/>
          <w:szCs w:val="20"/>
        </w:rPr>
      </w:pPr>
      <w:r>
        <w:rPr>
          <w:rFonts w:ascii="Times New Roman" w:hAnsi="Times New Roman"/>
          <w:sz w:val="20"/>
          <w:szCs w:val="20"/>
        </w:rPr>
        <w:lastRenderedPageBreak/>
        <w:t xml:space="preserve">First, if the ideal inter-UE link failure happens, the DL traffic of the remote UE which is transmitted via the indirect path will be delayed at the relay UE side. And even some packets may be discarded by the relay UE upon the PDCP discard timer expiry. To avoid potential packet loss, it’s beneficial for the ideal inter-UE link failure report so that the </w:t>
      </w:r>
      <w:proofErr w:type="spellStart"/>
      <w:r>
        <w:rPr>
          <w:rFonts w:ascii="Times New Roman" w:hAnsi="Times New Roman"/>
          <w:sz w:val="20"/>
          <w:szCs w:val="20"/>
        </w:rPr>
        <w:t>gNB</w:t>
      </w:r>
      <w:proofErr w:type="spellEnd"/>
      <w:r>
        <w:rPr>
          <w:rFonts w:ascii="Times New Roman" w:hAnsi="Times New Roman"/>
          <w:sz w:val="20"/>
          <w:szCs w:val="20"/>
        </w:rPr>
        <w:t xml:space="preserve"> may decide to suspend DL transmission towards the relay UE via indirect path.</w:t>
      </w:r>
    </w:p>
    <w:p w14:paraId="4ABD270F" w14:textId="77777777" w:rsidR="00A26052" w:rsidRDefault="000D6B77">
      <w:pPr>
        <w:pStyle w:val="afb"/>
        <w:numPr>
          <w:ilvl w:val="0"/>
          <w:numId w:val="9"/>
        </w:numPr>
        <w:ind w:firstLineChars="0"/>
        <w:rPr>
          <w:rFonts w:ascii="Times New Roman" w:hAnsi="Times New Roman"/>
          <w:sz w:val="20"/>
          <w:szCs w:val="20"/>
        </w:rPr>
      </w:pPr>
      <w:r>
        <w:rPr>
          <w:rFonts w:ascii="Times New Roman" w:hAnsi="Times New Roman"/>
          <w:sz w:val="20"/>
          <w:szCs w:val="20"/>
        </w:rPr>
        <w:t xml:space="preserve">Second, if the ideal inter-UE link failure happens and such failure is permanent, then the </w:t>
      </w:r>
      <w:proofErr w:type="spellStart"/>
      <w:r>
        <w:rPr>
          <w:rFonts w:ascii="Times New Roman" w:hAnsi="Times New Roman"/>
          <w:sz w:val="20"/>
          <w:szCs w:val="20"/>
        </w:rPr>
        <w:t>gNB</w:t>
      </w:r>
      <w:proofErr w:type="spellEnd"/>
      <w:r>
        <w:rPr>
          <w:rFonts w:ascii="Times New Roman" w:hAnsi="Times New Roman"/>
          <w:sz w:val="20"/>
          <w:szCs w:val="20"/>
        </w:rPr>
        <w:t xml:space="preserve"> may decide to trigger the indirect path release. In such way, the relay UE’s </w:t>
      </w:r>
      <w:proofErr w:type="spellStart"/>
      <w:r>
        <w:rPr>
          <w:rFonts w:ascii="Times New Roman" w:hAnsi="Times New Roman"/>
          <w:sz w:val="20"/>
          <w:szCs w:val="20"/>
        </w:rPr>
        <w:t>Uu</w:t>
      </w:r>
      <w:proofErr w:type="spellEnd"/>
      <w:r>
        <w:rPr>
          <w:rFonts w:ascii="Times New Roman" w:hAnsi="Times New Roman"/>
          <w:sz w:val="20"/>
          <w:szCs w:val="20"/>
        </w:rPr>
        <w:t xml:space="preserve"> backhaul configuration and radio resources for UE aggregation purpose can be released.</w:t>
      </w:r>
    </w:p>
    <w:p w14:paraId="559048C8" w14:textId="77777777" w:rsidR="00A26052" w:rsidRDefault="000D6B77">
      <w:pPr>
        <w:spacing w:beforeLines="50" w:before="120"/>
        <w:jc w:val="both"/>
        <w:rPr>
          <w:iCs/>
        </w:rPr>
      </w:pPr>
      <w:r>
        <w:rPr>
          <w:iCs/>
        </w:rPr>
        <w:t xml:space="preserve">As above, in Scenario-2 we propose to support the ideal inter-UE link failure report to the </w:t>
      </w:r>
      <w:proofErr w:type="spellStart"/>
      <w:r>
        <w:rPr>
          <w:iCs/>
        </w:rPr>
        <w:t>gNB</w:t>
      </w:r>
      <w:proofErr w:type="spellEnd"/>
      <w:r>
        <w:rPr>
          <w:iCs/>
        </w:rPr>
        <w:t xml:space="preserve"> and further clarify the main use cases for </w:t>
      </w:r>
      <w:proofErr w:type="spellStart"/>
      <w:r>
        <w:rPr>
          <w:iCs/>
        </w:rPr>
        <w:t>gNB</w:t>
      </w:r>
      <w:proofErr w:type="spellEnd"/>
      <w:r>
        <w:rPr>
          <w:iCs/>
        </w:rPr>
        <w:t xml:space="preserve"> control after receiving the ideal inter-UE link failure report.</w:t>
      </w:r>
    </w:p>
    <w:p w14:paraId="1B4514CC" w14:textId="77777777" w:rsidR="00A26052" w:rsidRDefault="000D6B77">
      <w:pPr>
        <w:pStyle w:val="Proposal"/>
        <w:numPr>
          <w:ilvl w:val="0"/>
          <w:numId w:val="6"/>
        </w:numPr>
        <w:tabs>
          <w:tab w:val="clear" w:pos="2024"/>
        </w:tabs>
        <w:ind w:left="1701" w:hanging="1701"/>
        <w:rPr>
          <w:rFonts w:ascii="Times New Roman" w:eastAsia="宋体" w:hAnsi="Times New Roman"/>
        </w:rPr>
      </w:pPr>
      <w:r>
        <w:rPr>
          <w:rFonts w:ascii="Times New Roman" w:eastAsia="宋体" w:hAnsi="Times New Roman" w:hint="eastAsia"/>
        </w:rPr>
        <w:t>For Scenario-2,</w:t>
      </w:r>
      <w:r>
        <w:rPr>
          <w:rFonts w:ascii="Times New Roman" w:eastAsia="宋体" w:hAnsi="Times New Roman"/>
        </w:rPr>
        <w:t xml:space="preserve"> </w:t>
      </w:r>
      <w:r>
        <w:rPr>
          <w:rFonts w:ascii="Times New Roman" w:eastAsia="宋体" w:hAnsi="Times New Roman" w:hint="eastAsia"/>
        </w:rPr>
        <w:t xml:space="preserve">if the inter-UE link failure is detected by remote UE or relay UE, remote UE or relay UE can notify the </w:t>
      </w:r>
      <w:proofErr w:type="spellStart"/>
      <w:r>
        <w:rPr>
          <w:rFonts w:ascii="Times New Roman" w:eastAsia="宋体" w:hAnsi="Times New Roman" w:hint="eastAsia"/>
        </w:rPr>
        <w:t>gNB</w:t>
      </w:r>
      <w:proofErr w:type="spellEnd"/>
      <w:r>
        <w:rPr>
          <w:rFonts w:ascii="Times New Roman" w:eastAsia="宋体" w:hAnsi="Times New Roman" w:hint="eastAsia"/>
        </w:rPr>
        <w:t xml:space="preserve"> about the inter-UE link failure.</w:t>
      </w:r>
    </w:p>
    <w:p w14:paraId="3E392D36" w14:textId="2F3D93FB" w:rsidR="00A26052" w:rsidRPr="00530E87" w:rsidRDefault="000D6B77" w:rsidP="00530E87">
      <w:pPr>
        <w:pStyle w:val="Proposal"/>
        <w:numPr>
          <w:ilvl w:val="0"/>
          <w:numId w:val="6"/>
        </w:numPr>
        <w:tabs>
          <w:tab w:val="clear" w:pos="2024"/>
        </w:tabs>
        <w:ind w:left="1701" w:hanging="1701"/>
        <w:rPr>
          <w:rFonts w:ascii="Times New Roman" w:eastAsia="宋体" w:hAnsi="Times New Roman"/>
        </w:rPr>
      </w:pPr>
      <w:r>
        <w:rPr>
          <w:rFonts w:ascii="Times New Roman" w:eastAsia="宋体" w:hAnsi="Times New Roman" w:hint="eastAsia"/>
        </w:rPr>
        <w:t>For Scenario-2, it</w:t>
      </w:r>
      <w:r>
        <w:rPr>
          <w:rFonts w:ascii="Times New Roman" w:eastAsia="宋体" w:hAnsi="Times New Roman"/>
        </w:rPr>
        <w:t>’</w:t>
      </w:r>
      <w:r>
        <w:rPr>
          <w:rFonts w:ascii="Times New Roman" w:eastAsia="宋体" w:hAnsi="Times New Roman" w:hint="eastAsia"/>
        </w:rPr>
        <w:t xml:space="preserve">s up to the </w:t>
      </w:r>
      <w:proofErr w:type="spellStart"/>
      <w:r>
        <w:rPr>
          <w:rFonts w:ascii="Times New Roman" w:eastAsia="宋体" w:hAnsi="Times New Roman" w:hint="eastAsia"/>
        </w:rPr>
        <w:t>gNB</w:t>
      </w:r>
      <w:proofErr w:type="spellEnd"/>
      <w:r>
        <w:rPr>
          <w:rFonts w:ascii="Times New Roman" w:eastAsia="宋体" w:hAnsi="Times New Roman" w:hint="eastAsia"/>
        </w:rPr>
        <w:t xml:space="preserve"> how to handle the inter-UE link failure, e.g., suspend the DL transmission for the remote UE via indirect path, or trigger indirect path release procedure.</w:t>
      </w:r>
    </w:p>
    <w:p w14:paraId="32884F41" w14:textId="77777777" w:rsidR="00A26052" w:rsidRDefault="000D6B77">
      <w:pPr>
        <w:keepNext/>
        <w:widowControl w:val="0"/>
        <w:numPr>
          <w:ilvl w:val="1"/>
          <w:numId w:val="7"/>
        </w:numPr>
        <w:spacing w:before="180" w:after="180"/>
        <w:jc w:val="both"/>
        <w:outlineLvl w:val="1"/>
        <w:rPr>
          <w:rFonts w:ascii="Arial" w:eastAsia="等线" w:hAnsi="Arial" w:cs="Arial"/>
          <w:iCs/>
          <w:sz w:val="32"/>
          <w:szCs w:val="32"/>
        </w:rPr>
      </w:pPr>
      <w:r>
        <w:rPr>
          <w:rFonts w:ascii="Arial" w:eastAsia="等线" w:hAnsi="Arial" w:cs="Arial" w:hint="eastAsia"/>
          <w:iCs/>
          <w:sz w:val="32"/>
          <w:szCs w:val="32"/>
        </w:rPr>
        <w:t>B</w:t>
      </w:r>
      <w:r>
        <w:rPr>
          <w:rFonts w:ascii="Arial" w:eastAsia="等线" w:hAnsi="Arial" w:cs="Arial"/>
          <w:iCs/>
          <w:sz w:val="32"/>
          <w:szCs w:val="32"/>
        </w:rPr>
        <w:t xml:space="preserve">earer mapping configuration for </w:t>
      </w:r>
      <w:r>
        <w:rPr>
          <w:rFonts w:ascii="Arial" w:eastAsia="等线" w:hAnsi="Arial" w:cs="Arial" w:hint="eastAsia"/>
          <w:iCs/>
          <w:sz w:val="32"/>
          <w:szCs w:val="32"/>
        </w:rPr>
        <w:t>S</w:t>
      </w:r>
      <w:r>
        <w:rPr>
          <w:rFonts w:ascii="Arial" w:eastAsia="等线" w:hAnsi="Arial" w:cs="Arial"/>
          <w:iCs/>
          <w:sz w:val="32"/>
          <w:szCs w:val="32"/>
        </w:rPr>
        <w:t>cenario-2</w:t>
      </w:r>
    </w:p>
    <w:p w14:paraId="325533E6" w14:textId="77777777" w:rsidR="00A26052" w:rsidRDefault="000D6B77">
      <w:pPr>
        <w:spacing w:before="120" w:after="120" w:line="259" w:lineRule="auto"/>
        <w:jc w:val="both"/>
        <w:rPr>
          <w:rFonts w:eastAsia="宋体"/>
          <w:sz w:val="24"/>
        </w:rPr>
      </w:pPr>
      <w:r>
        <w:rPr>
          <w:rFonts w:eastAsia="等线"/>
        </w:rPr>
        <w:t xml:space="preserve">For </w:t>
      </w:r>
      <w:r>
        <w:rPr>
          <w:rFonts w:eastAsia="等线" w:hint="eastAsia"/>
        </w:rPr>
        <w:t>S</w:t>
      </w:r>
      <w:r>
        <w:rPr>
          <w:rFonts w:eastAsia="等线"/>
        </w:rPr>
        <w:t xml:space="preserve">cenario-2, RAN2 had agreed that only 1:1 bearer mapping between a remote UE’s E2E RB and a relay UE’s </w:t>
      </w:r>
      <w:proofErr w:type="spellStart"/>
      <w:r>
        <w:rPr>
          <w:rFonts w:eastAsia="等线"/>
        </w:rPr>
        <w:t>Uu</w:t>
      </w:r>
      <w:proofErr w:type="spellEnd"/>
      <w:r>
        <w:rPr>
          <w:rFonts w:eastAsia="等线"/>
        </w:rPr>
        <w:t xml:space="preserve"> RLC channel is supported over </w:t>
      </w:r>
      <w:proofErr w:type="spellStart"/>
      <w:r>
        <w:rPr>
          <w:rFonts w:eastAsia="等线"/>
        </w:rPr>
        <w:t>Uu</w:t>
      </w:r>
      <w:proofErr w:type="spellEnd"/>
      <w:r>
        <w:rPr>
          <w:rFonts w:eastAsia="等线"/>
        </w:rPr>
        <w:t xml:space="preserve"> link for the indirect path. Hence, bearer identification (except legacy LCID) is not needed in L2 PDU over </w:t>
      </w:r>
      <w:proofErr w:type="spellStart"/>
      <w:r>
        <w:rPr>
          <w:rFonts w:eastAsia="等线"/>
        </w:rPr>
        <w:t>Uu</w:t>
      </w:r>
      <w:proofErr w:type="spellEnd"/>
      <w:r>
        <w:rPr>
          <w:rFonts w:eastAsia="等线"/>
        </w:rPr>
        <w:t xml:space="preserve"> link. In the last RAN2 meeting, due to limited discussion time, some companies did not get it and the following working assumption and FFS are left:</w:t>
      </w:r>
    </w:p>
    <w:p w14:paraId="09B4DCBE" w14:textId="77777777" w:rsidR="00A26052" w:rsidRDefault="000D6B77">
      <w:pPr>
        <w:spacing w:beforeLines="50" w:before="120"/>
        <w:rPr>
          <w:bCs/>
          <w:i/>
        </w:rPr>
      </w:pPr>
      <w:r>
        <w:rPr>
          <w:bCs/>
          <w:i/>
        </w:rPr>
        <w:t>Working assumptions:</w:t>
      </w:r>
    </w:p>
    <w:p w14:paraId="7A8524DC" w14:textId="77777777" w:rsidR="00A26052" w:rsidRDefault="000D6B77">
      <w:pPr>
        <w:spacing w:beforeLines="50" w:before="120"/>
        <w:rPr>
          <w:bCs/>
          <w:i/>
        </w:rPr>
      </w:pPr>
      <w:r>
        <w:rPr>
          <w:bCs/>
          <w:i/>
        </w:rPr>
        <w:t xml:space="preserve">Proposal 3A: Bearer identification except LCID is not needed in L2 PDU over </w:t>
      </w:r>
      <w:proofErr w:type="spellStart"/>
      <w:r>
        <w:rPr>
          <w:bCs/>
          <w:i/>
        </w:rPr>
        <w:t>Uu</w:t>
      </w:r>
      <w:proofErr w:type="spellEnd"/>
      <w:r>
        <w:rPr>
          <w:bCs/>
          <w:i/>
        </w:rPr>
        <w:t xml:space="preserve"> link in Scenario 2. Only 1:1 bearer mapping is supported over </w:t>
      </w:r>
      <w:proofErr w:type="spellStart"/>
      <w:r>
        <w:rPr>
          <w:bCs/>
          <w:i/>
        </w:rPr>
        <w:t>Uu</w:t>
      </w:r>
      <w:proofErr w:type="spellEnd"/>
      <w:r>
        <w:rPr>
          <w:bCs/>
          <w:i/>
        </w:rPr>
        <w:t xml:space="preserve"> link for the indirect path.  </w:t>
      </w:r>
      <w:r>
        <w:rPr>
          <w:bCs/>
          <w:i/>
          <w:color w:val="FF0000"/>
        </w:rPr>
        <w:t>FFS how to configure the mapping</w:t>
      </w:r>
      <w:r>
        <w:rPr>
          <w:bCs/>
          <w:i/>
        </w:rPr>
        <w:t>.</w:t>
      </w:r>
    </w:p>
    <w:p w14:paraId="60E402D5" w14:textId="77777777" w:rsidR="00A26052" w:rsidRDefault="000D6B77">
      <w:pPr>
        <w:spacing w:beforeLines="50" w:before="120"/>
        <w:jc w:val="both"/>
        <w:rPr>
          <w:rFonts w:eastAsia="等线"/>
        </w:rPr>
      </w:pPr>
      <w:r>
        <w:rPr>
          <w:rFonts w:eastAsia="等线" w:hint="eastAsia"/>
        </w:rPr>
        <w:t>I</w:t>
      </w:r>
      <w:r>
        <w:rPr>
          <w:rFonts w:eastAsia="等线"/>
        </w:rPr>
        <w:t xml:space="preserve">n fact, legacy configuration structure can be reused to configure the above 1:1 bearer mapping between a remote UE’s E2E RB and a relay UE’s </w:t>
      </w:r>
      <w:proofErr w:type="spellStart"/>
      <w:r>
        <w:rPr>
          <w:rFonts w:eastAsia="等线"/>
        </w:rPr>
        <w:t>Uu</w:t>
      </w:r>
      <w:proofErr w:type="spellEnd"/>
      <w:r>
        <w:rPr>
          <w:rFonts w:eastAsia="等线"/>
        </w:rPr>
        <w:t xml:space="preserve"> RLC bearer entity. For example, in current </w:t>
      </w:r>
      <w:r>
        <w:rPr>
          <w:rFonts w:eastAsia="等线"/>
          <w:i/>
        </w:rPr>
        <w:t>RLC-</w:t>
      </w:r>
      <w:proofErr w:type="spellStart"/>
      <w:r>
        <w:rPr>
          <w:rFonts w:eastAsia="等线"/>
          <w:i/>
        </w:rPr>
        <w:t>BearerConfig</w:t>
      </w:r>
      <w:proofErr w:type="spellEnd"/>
      <w:r>
        <w:rPr>
          <w:rFonts w:eastAsia="等线"/>
        </w:rPr>
        <w:t xml:space="preserve"> information element, there is a field of </w:t>
      </w:r>
      <w:proofErr w:type="spellStart"/>
      <w:r>
        <w:rPr>
          <w:rFonts w:eastAsia="等线"/>
        </w:rPr>
        <w:t>servedRadioBearer</w:t>
      </w:r>
      <w:proofErr w:type="spellEnd"/>
      <w:r>
        <w:rPr>
          <w:rFonts w:eastAsia="等线"/>
        </w:rPr>
        <w:t xml:space="preserve"> to associate the RLC bearer with an SRB or a DRB. In legacy usage, this field will associate a UE’s RLC bearer with itself SRB or DRB. If reusing this rule, a new field, e.g. multipath-</w:t>
      </w:r>
      <w:proofErr w:type="spellStart"/>
      <w:r>
        <w:rPr>
          <w:rFonts w:eastAsia="等线"/>
        </w:rPr>
        <w:t>RemoteUE</w:t>
      </w:r>
      <w:proofErr w:type="spellEnd"/>
      <w:r>
        <w:rPr>
          <w:rFonts w:eastAsia="等线"/>
        </w:rPr>
        <w:t xml:space="preserve"> (</w:t>
      </w:r>
      <w:r>
        <w:rPr>
          <w:color w:val="993366"/>
        </w:rPr>
        <w:t>ENUMERATED</w:t>
      </w:r>
      <w:r>
        <w:t xml:space="preserve"> {true}</w:t>
      </w:r>
      <w:r>
        <w:rPr>
          <w:rFonts w:eastAsia="等线"/>
        </w:rPr>
        <w:t xml:space="preserve">) or </w:t>
      </w:r>
      <w:proofErr w:type="spellStart"/>
      <w:r>
        <w:rPr>
          <w:rFonts w:eastAsia="等线"/>
        </w:rPr>
        <w:t>RemoteUE</w:t>
      </w:r>
      <w:proofErr w:type="spellEnd"/>
      <w:r>
        <w:rPr>
          <w:rFonts w:eastAsia="等线"/>
        </w:rPr>
        <w:t>-RB-Identity (</w:t>
      </w:r>
      <w:r>
        <w:rPr>
          <w:color w:val="993366"/>
        </w:rPr>
        <w:t xml:space="preserve">CHOICE </w:t>
      </w:r>
      <w:r>
        <w:t>{</w:t>
      </w:r>
      <w:proofErr w:type="spellStart"/>
      <w:r>
        <w:t>srb</w:t>
      </w:r>
      <w:proofErr w:type="spellEnd"/>
      <w:r>
        <w:t xml:space="preserve">-Identity, </w:t>
      </w:r>
      <w:proofErr w:type="spellStart"/>
      <w:r>
        <w:t>drb</w:t>
      </w:r>
      <w:proofErr w:type="spellEnd"/>
      <w:r>
        <w:t>-Identity}</w:t>
      </w:r>
      <w:r>
        <w:rPr>
          <w:rFonts w:eastAsia="等线"/>
        </w:rPr>
        <w:t>), can be added to indicate the SRB ID or DRB ID belongs to the only remote UE with semi-static ideal relationship, i.e. not the relay UE itself.</w:t>
      </w:r>
    </w:p>
    <w:p w14:paraId="264D8969" w14:textId="77777777" w:rsidR="00A26052" w:rsidRDefault="000D6B77">
      <w:pPr>
        <w:spacing w:beforeLines="50" w:before="120"/>
        <w:jc w:val="both"/>
        <w:rPr>
          <w:rFonts w:eastAsia="等线"/>
        </w:rPr>
      </w:pPr>
      <w:r>
        <w:rPr>
          <w:noProof/>
        </w:rPr>
        <w:drawing>
          <wp:inline distT="0" distB="0" distL="0" distR="0" wp14:anchorId="12A115AA" wp14:editId="48C8D5A7">
            <wp:extent cx="5750560" cy="1887220"/>
            <wp:effectExtent l="0" t="0" r="2540" b="0"/>
            <wp:docPr id="2" name="Picture 2" descr="D:\Users\11065669\AppData\Local\Temp\ksohtml1494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Users\11065669\AppData\Local\Temp\ksohtml14944\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0560" cy="1887220"/>
                    </a:xfrm>
                    <a:prstGeom prst="rect">
                      <a:avLst/>
                    </a:prstGeom>
                    <a:noFill/>
                    <a:ln>
                      <a:noFill/>
                    </a:ln>
                  </pic:spPr>
                </pic:pic>
              </a:graphicData>
            </a:graphic>
          </wp:inline>
        </w:drawing>
      </w:r>
      <w:r>
        <w:rPr>
          <w:rFonts w:eastAsia="等线"/>
        </w:rPr>
        <w:t xml:space="preserve"> </w:t>
      </w:r>
    </w:p>
    <w:p w14:paraId="079D476E" w14:textId="77777777" w:rsidR="00A26052" w:rsidRDefault="000D6B77">
      <w:pPr>
        <w:spacing w:beforeLines="50" w:before="120"/>
        <w:jc w:val="both"/>
        <w:rPr>
          <w:rFonts w:eastAsia="等线"/>
        </w:rPr>
      </w:pPr>
      <w:r>
        <w:rPr>
          <w:rFonts w:eastAsia="等线" w:hint="eastAsia"/>
        </w:rPr>
        <w:t>U</w:t>
      </w:r>
      <w:r>
        <w:rPr>
          <w:rFonts w:eastAsia="等线"/>
        </w:rPr>
        <w:t xml:space="preserve">sing the above difference between relay </w:t>
      </w:r>
      <w:r>
        <w:rPr>
          <w:rFonts w:eastAsia="等线" w:hint="eastAsia"/>
        </w:rPr>
        <w:t>UE</w:t>
      </w:r>
      <w:r>
        <w:rPr>
          <w:rFonts w:eastAsia="等线"/>
        </w:rPr>
        <w:t xml:space="preserve">’s itself SRB/DRB ID and remote UE’s E2E SRB/DRB ID from the semi-static configuration, relay UE can easily recognize whether a packet belongs to itself or the only remote UE based on the existing LCID. </w:t>
      </w:r>
    </w:p>
    <w:p w14:paraId="37CA08F9" w14:textId="77777777" w:rsidR="00A26052" w:rsidRDefault="000D6B77">
      <w:pPr>
        <w:spacing w:beforeLines="50" w:before="120"/>
        <w:jc w:val="both"/>
        <w:rPr>
          <w:rFonts w:eastAsia="等线"/>
        </w:rPr>
      </w:pPr>
      <w:r>
        <w:rPr>
          <w:rFonts w:eastAsia="等线"/>
        </w:rPr>
        <w:t>Hence, the working assumption can be confirmed into a RAN2 agreement and detailed mapping configuration is left to WI phase.</w:t>
      </w:r>
    </w:p>
    <w:p w14:paraId="5CC71345" w14:textId="77777777" w:rsidR="00A26052" w:rsidRDefault="000D6B77">
      <w:pPr>
        <w:pStyle w:val="Proposal"/>
        <w:numPr>
          <w:ilvl w:val="0"/>
          <w:numId w:val="6"/>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Scenario-2. Only 1:1 bearer mapping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 Detailed mapping configuration is left to the WI phase”</w:t>
      </w:r>
      <w:r>
        <w:rPr>
          <w:rFonts w:ascii="Times New Roman" w:eastAsia="宋体" w:hAnsi="Times New Roman" w:hint="eastAsia"/>
        </w:rPr>
        <w:t>.</w:t>
      </w:r>
    </w:p>
    <w:p w14:paraId="5C3B1D99" w14:textId="77777777" w:rsidR="00A26052" w:rsidRDefault="00A26052">
      <w:pPr>
        <w:pStyle w:val="Proposal"/>
        <w:rPr>
          <w:rFonts w:ascii="Times New Roman" w:eastAsia="宋体" w:hAnsi="Times New Roman"/>
        </w:rPr>
      </w:pPr>
    </w:p>
    <w:p w14:paraId="62EB671F" w14:textId="77777777" w:rsidR="00A26052" w:rsidRDefault="000D6B77">
      <w:pPr>
        <w:pStyle w:val="1"/>
        <w:keepLines/>
        <w:numPr>
          <w:ilvl w:val="0"/>
          <w:numId w:val="7"/>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lastRenderedPageBreak/>
        <w:t>Conclusion</w:t>
      </w:r>
    </w:p>
    <w:bookmarkEnd w:id="0"/>
    <w:bookmarkEnd w:id="1"/>
    <w:p w14:paraId="7BE009B8" w14:textId="0BD4658A" w:rsidR="00A26052" w:rsidRDefault="000D6B77">
      <w:pPr>
        <w:pStyle w:val="a0"/>
        <w:rPr>
          <w:rFonts w:eastAsia="宋体"/>
          <w:b/>
          <w:lang w:val="en-GB" w:eastAsia="zh-CN"/>
        </w:rPr>
      </w:pPr>
      <w:r>
        <w:rPr>
          <w:rFonts w:eastAsia="宋体"/>
          <w:lang w:val="en-GB" w:eastAsia="zh-CN"/>
        </w:rPr>
        <w:t xml:space="preserve">In this </w:t>
      </w:r>
      <w:r w:rsidR="001F4679">
        <w:rPr>
          <w:szCs w:val="20"/>
        </w:rPr>
        <w:t>contribution</w:t>
      </w:r>
      <w:r>
        <w:rPr>
          <w:rFonts w:eastAsia="宋体"/>
          <w:lang w:val="en-GB" w:eastAsia="zh-CN"/>
        </w:rPr>
        <w:t>, the following observations and proposal are given:</w:t>
      </w:r>
    </w:p>
    <w:p w14:paraId="5CE1C28A" w14:textId="77777777" w:rsidR="00A26052" w:rsidRDefault="000D6B77">
      <w:pPr>
        <w:pStyle w:val="Observation"/>
        <w:numPr>
          <w:ilvl w:val="0"/>
          <w:numId w:val="18"/>
        </w:numPr>
        <w:ind w:left="1701" w:hanging="1701"/>
        <w:rPr>
          <w:rFonts w:ascii="Times New Roman" w:hAnsi="Times New Roman"/>
          <w:lang w:bidi="ar"/>
        </w:rPr>
      </w:pPr>
      <w:r>
        <w:rPr>
          <w:rFonts w:ascii="Times New Roman" w:hAnsi="Times New Roman"/>
          <w:lang w:bidi="ar"/>
        </w:rPr>
        <w:t xml:space="preserve">There is no clear </w:t>
      </w:r>
      <w:r>
        <w:rPr>
          <w:rFonts w:ascii="Times New Roman" w:hAnsi="Times New Roman" w:hint="eastAsia"/>
          <w:lang w:bidi="ar"/>
        </w:rPr>
        <w:t xml:space="preserve">motivation </w:t>
      </w:r>
      <w:r>
        <w:rPr>
          <w:rFonts w:ascii="Times New Roman" w:hAnsi="Times New Roman"/>
          <w:lang w:bidi="ar"/>
        </w:rPr>
        <w:t>for per UE primary path introduction, which has duplicated functionalities with Primary Cell.</w:t>
      </w:r>
    </w:p>
    <w:p w14:paraId="5BF11B25" w14:textId="77777777" w:rsidR="00A26052" w:rsidRDefault="00A26052">
      <w:pPr>
        <w:pStyle w:val="a0"/>
        <w:ind w:left="1440" w:hanging="1440"/>
        <w:rPr>
          <w:rFonts w:eastAsiaTheme="minorEastAsia"/>
          <w:bCs/>
          <w:lang w:eastAsia="zh-CN"/>
        </w:rPr>
      </w:pPr>
    </w:p>
    <w:p w14:paraId="4BAB53AD" w14:textId="77777777" w:rsidR="00A26052" w:rsidRDefault="000D6B77">
      <w:pPr>
        <w:pStyle w:val="a0"/>
        <w:ind w:left="1440" w:hanging="1440"/>
        <w:rPr>
          <w:rFonts w:eastAsiaTheme="minorEastAsia"/>
          <w:bCs/>
          <w:lang w:eastAsia="zh-CN"/>
        </w:rPr>
      </w:pPr>
      <w:r>
        <w:rPr>
          <w:rFonts w:eastAsiaTheme="minorEastAsia"/>
          <w:bCs/>
          <w:lang w:eastAsia="zh-CN"/>
        </w:rPr>
        <w:t>And</w:t>
      </w:r>
    </w:p>
    <w:p w14:paraId="06B5E9A5" w14:textId="5F6B9572" w:rsidR="00A26052" w:rsidRDefault="000D6B77">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 xml:space="preserve">For multi-path </w:t>
      </w:r>
      <w:r w:rsidR="001F4679">
        <w:rPr>
          <w:rFonts w:ascii="Times New Roman" w:eastAsia="宋体" w:hAnsi="Times New Roman"/>
        </w:rPr>
        <w:t>S</w:t>
      </w:r>
      <w:r>
        <w:rPr>
          <w:rFonts w:ascii="Times New Roman" w:eastAsia="宋体" w:hAnsi="Times New Roman"/>
        </w:rPr>
        <w:t xml:space="preserve">cenario 1&amp;2, </w:t>
      </w:r>
      <w:r>
        <w:rPr>
          <w:rFonts w:ascii="Times New Roman" w:eastAsia="宋体" w:hAnsi="Times New Roman" w:hint="eastAsia"/>
        </w:rPr>
        <w:t>RAN2 confirm not to introduce primary path concept per remote UE level</w:t>
      </w:r>
      <w:r w:rsidR="001F4679">
        <w:rPr>
          <w:rFonts w:ascii="Times New Roman" w:eastAsia="宋体" w:hAnsi="Times New Roman"/>
        </w:rPr>
        <w:t>.</w:t>
      </w:r>
    </w:p>
    <w:p w14:paraId="0BD11199" w14:textId="7CE1D889" w:rsidR="00A26052" w:rsidRDefault="000D6B77">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 xml:space="preserve">For multi-path </w:t>
      </w:r>
      <w:r w:rsidR="001F4679">
        <w:rPr>
          <w:rFonts w:ascii="Times New Roman" w:eastAsia="宋体" w:hAnsi="Times New Roman"/>
        </w:rPr>
        <w:t>S</w:t>
      </w:r>
      <w:r>
        <w:rPr>
          <w:rFonts w:ascii="Times New Roman" w:eastAsia="宋体" w:hAnsi="Times New Roman"/>
        </w:rPr>
        <w:t xml:space="preserve">cenario 1&amp;2, for simpler design, </w:t>
      </w:r>
      <w:proofErr w:type="spellStart"/>
      <w:r w:rsidR="001F4679" w:rsidRPr="001F4679">
        <w:rPr>
          <w:rFonts w:ascii="Times New Roman" w:eastAsia="宋体" w:hAnsi="Times New Roman"/>
        </w:rPr>
        <w:t>PCell</w:t>
      </w:r>
      <w:proofErr w:type="spellEnd"/>
      <w:r w:rsidR="001F4679" w:rsidRPr="001F4679">
        <w:rPr>
          <w:rFonts w:ascii="Times New Roman" w:eastAsia="宋体" w:hAnsi="Times New Roman"/>
        </w:rPr>
        <w:t xml:space="preserve"> defined for the remote UE is always one of the serving cells of remote UE’s </w:t>
      </w:r>
      <w:proofErr w:type="spellStart"/>
      <w:r w:rsidR="001F4679" w:rsidRPr="001F4679">
        <w:rPr>
          <w:rFonts w:ascii="Times New Roman" w:eastAsia="宋体" w:hAnsi="Times New Roman"/>
        </w:rPr>
        <w:t>Uu</w:t>
      </w:r>
      <w:proofErr w:type="spellEnd"/>
      <w:r w:rsidR="001F4679" w:rsidRPr="001F4679">
        <w:rPr>
          <w:rFonts w:ascii="Times New Roman" w:eastAsia="宋体" w:hAnsi="Times New Roman"/>
        </w:rPr>
        <w:t xml:space="preserve"> link</w:t>
      </w:r>
      <w:r>
        <w:rPr>
          <w:rFonts w:ascii="Times New Roman" w:eastAsia="宋体" w:hAnsi="Times New Roman"/>
        </w:rPr>
        <w:t xml:space="preserve">. </w:t>
      </w:r>
    </w:p>
    <w:p w14:paraId="1E54187C" w14:textId="427A64DD" w:rsidR="00EB4EF0" w:rsidRDefault="00EB4EF0"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 xml:space="preserve">For </w:t>
      </w:r>
      <w:r w:rsidRPr="00EB4EF0">
        <w:rPr>
          <w:rFonts w:ascii="Times New Roman" w:eastAsia="宋体" w:hAnsi="Times New Roman" w:hint="eastAsia"/>
        </w:rPr>
        <w:t>S</w:t>
      </w:r>
      <w:r>
        <w:rPr>
          <w:rFonts w:ascii="Times New Roman" w:eastAsia="宋体" w:hAnsi="Times New Roman"/>
        </w:rPr>
        <w:t xml:space="preserve">cenario 1&amp;2, </w:t>
      </w:r>
      <w:proofErr w:type="spellStart"/>
      <w:r>
        <w:rPr>
          <w:rFonts w:ascii="Times New Roman" w:eastAsia="宋体" w:hAnsi="Times New Roman"/>
        </w:rPr>
        <w:t>PCell</w:t>
      </w:r>
      <w:proofErr w:type="spellEnd"/>
      <w:r>
        <w:rPr>
          <w:rFonts w:ascii="Times New Roman" w:eastAsia="宋体" w:hAnsi="Times New Roman"/>
        </w:rPr>
        <w:t xml:space="preserve"> and </w:t>
      </w:r>
      <w:r w:rsidRPr="00EB4EF0">
        <w:rPr>
          <w:rFonts w:ascii="Times New Roman" w:eastAsia="宋体" w:hAnsi="Times New Roman" w:hint="eastAsia"/>
        </w:rPr>
        <w:t xml:space="preserve">SRB1 (including </w:t>
      </w:r>
      <w:r>
        <w:rPr>
          <w:rFonts w:ascii="Times New Roman" w:eastAsia="宋体" w:hAnsi="Times New Roman"/>
        </w:rPr>
        <w:t>primary path of SRB1</w:t>
      </w:r>
      <w:r w:rsidRPr="00EB4EF0">
        <w:rPr>
          <w:rFonts w:ascii="Times New Roman" w:eastAsia="宋体" w:hAnsi="Times New Roman" w:hint="eastAsia"/>
        </w:rPr>
        <w:t>)</w:t>
      </w:r>
      <w:r>
        <w:rPr>
          <w:rFonts w:ascii="Times New Roman" w:eastAsia="宋体" w:hAnsi="Times New Roman"/>
        </w:rPr>
        <w:t xml:space="preserve"> </w:t>
      </w:r>
      <w:r w:rsidRPr="00EB4EF0">
        <w:rPr>
          <w:rFonts w:ascii="Times New Roman" w:eastAsia="宋体" w:hAnsi="Times New Roman" w:hint="eastAsia"/>
        </w:rPr>
        <w:t xml:space="preserve">for remote UE </w:t>
      </w:r>
      <w:r>
        <w:rPr>
          <w:rFonts w:ascii="Times New Roman" w:eastAsia="宋体" w:hAnsi="Times New Roman"/>
        </w:rPr>
        <w:t>are always on the same path.</w:t>
      </w:r>
    </w:p>
    <w:p w14:paraId="1B3C0DCA" w14:textId="5CE604C5" w:rsidR="00EB4EF0" w:rsidRDefault="00EB4EF0" w:rsidP="00EB4EF0">
      <w:pPr>
        <w:rPr>
          <w:b/>
          <w:szCs w:val="20"/>
        </w:rPr>
      </w:pPr>
      <w:r>
        <w:rPr>
          <w:b/>
          <w:szCs w:val="20"/>
        </w:rPr>
        <w:t xml:space="preserve">Proposal 3a              For Scenario 2, </w:t>
      </w:r>
      <w:proofErr w:type="spellStart"/>
      <w:r>
        <w:rPr>
          <w:b/>
          <w:szCs w:val="20"/>
        </w:rPr>
        <w:t>PCell</w:t>
      </w:r>
      <w:proofErr w:type="spellEnd"/>
      <w:r>
        <w:rPr>
          <w:b/>
          <w:szCs w:val="20"/>
        </w:rPr>
        <w:t xml:space="preserve"> </w:t>
      </w:r>
      <w:r>
        <w:rPr>
          <w:rFonts w:eastAsia="宋体" w:hint="eastAsia"/>
          <w:b/>
          <w:szCs w:val="20"/>
          <w:lang w:eastAsia="zh-CN"/>
        </w:rPr>
        <w:t xml:space="preserve">and SRB1 (including primary path of SRB1) </w:t>
      </w:r>
      <w:r>
        <w:rPr>
          <w:b/>
          <w:szCs w:val="20"/>
        </w:rPr>
        <w:t xml:space="preserve">for remote UE are always on the direct path. </w:t>
      </w:r>
    </w:p>
    <w:p w14:paraId="70B55DFD" w14:textId="77777777" w:rsidR="00EB4EF0" w:rsidRDefault="00EB4EF0" w:rsidP="00EB4EF0">
      <w:pPr>
        <w:rPr>
          <w:b/>
          <w:szCs w:val="20"/>
        </w:rPr>
      </w:pPr>
    </w:p>
    <w:p w14:paraId="758FBD9B" w14:textId="2940D675" w:rsidR="00A26052" w:rsidRDefault="000D6B77">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 1&amp;2, split SRB1 can be configured with non-duplication case.</w:t>
      </w:r>
    </w:p>
    <w:p w14:paraId="2669E3BD" w14:textId="650C3F4F" w:rsidR="00A26052" w:rsidRDefault="000D6B77">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 1&amp;2, SRB2 can be configured on either the same path or different path with SRB1, which is up to NW configuration.</w:t>
      </w:r>
    </w:p>
    <w:p w14:paraId="47528A06"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 xml:space="preserve">For Scenario 1&amp;2, Remote UE declares RLF based on the </w:t>
      </w:r>
      <w:proofErr w:type="spellStart"/>
      <w:r>
        <w:rPr>
          <w:rFonts w:ascii="Times New Roman" w:eastAsia="宋体" w:hAnsi="Times New Roman"/>
        </w:rPr>
        <w:t>PCell</w:t>
      </w:r>
      <w:proofErr w:type="spellEnd"/>
      <w:r>
        <w:rPr>
          <w:rFonts w:ascii="Times New Roman" w:eastAsia="宋体" w:hAnsi="Times New Roman"/>
        </w:rPr>
        <w:t xml:space="preserve"> failure or failure occurrence on the primary path of SRB1 only.</w:t>
      </w:r>
    </w:p>
    <w:p w14:paraId="4485E325" w14:textId="5E3325EB"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For Scenario</w:t>
      </w:r>
      <w:r w:rsidR="00530E87">
        <w:rPr>
          <w:rFonts w:ascii="Times New Roman" w:eastAsia="宋体" w:hAnsi="Times New Roman"/>
        </w:rPr>
        <w:t>-</w:t>
      </w:r>
      <w:r>
        <w:rPr>
          <w:rFonts w:ascii="Times New Roman" w:eastAsia="宋体" w:hAnsi="Times New Roman" w:hint="eastAsia"/>
        </w:rPr>
        <w:t xml:space="preserve">1, </w:t>
      </w:r>
      <w:r w:rsidR="00EB4EF0" w:rsidRPr="00EB4EF0">
        <w:rPr>
          <w:rFonts w:ascii="Times New Roman" w:eastAsia="宋体" w:hAnsi="Times New Roman" w:hint="eastAsia"/>
        </w:rPr>
        <w:t>support</w:t>
      </w:r>
      <w:r w:rsidR="00EB4EF0">
        <w:rPr>
          <w:rFonts w:ascii="Times New Roman" w:eastAsia="宋体" w:hAnsi="Times New Roman" w:hint="eastAsia"/>
        </w:rPr>
        <w:t xml:space="preserve"> </w:t>
      </w:r>
      <w:r w:rsidR="00EB4EF0">
        <w:rPr>
          <w:rFonts w:ascii="Times New Roman" w:eastAsia="宋体" w:hAnsi="Times New Roman"/>
        </w:rPr>
        <w:t>CPDU</w:t>
      </w:r>
      <w:r w:rsidR="00EB4EF0" w:rsidRPr="00EB4EF0">
        <w:rPr>
          <w:rFonts w:ascii="Times New Roman" w:eastAsia="宋体" w:hAnsi="Times New Roman" w:hint="eastAsia"/>
        </w:rPr>
        <w:t xml:space="preserve"> transmission always on </w:t>
      </w:r>
      <w:r w:rsidR="00EB4EF0">
        <w:rPr>
          <w:rFonts w:ascii="Times New Roman" w:eastAsia="宋体" w:hAnsi="Times New Roman" w:hint="eastAsia"/>
        </w:rPr>
        <w:t>t</w:t>
      </w:r>
      <w:r w:rsidR="00EB4EF0">
        <w:rPr>
          <w:rFonts w:ascii="Times New Roman" w:eastAsia="宋体" w:hAnsi="Times New Roman"/>
        </w:rPr>
        <w:t>he primary RLC entity of the MP split DRB</w:t>
      </w:r>
      <w:r w:rsidR="00EB4EF0" w:rsidRPr="00EB4EF0">
        <w:rPr>
          <w:rFonts w:ascii="Times New Roman" w:eastAsia="宋体" w:hAnsi="Times New Roman" w:hint="eastAsia"/>
        </w:rPr>
        <w:t xml:space="preserve"> when PDCP duplication is activated</w:t>
      </w:r>
      <w:r>
        <w:rPr>
          <w:rFonts w:ascii="Times New Roman" w:eastAsia="宋体" w:hAnsi="Times New Roman" w:hint="eastAsia"/>
        </w:rPr>
        <w:t>.</w:t>
      </w:r>
    </w:p>
    <w:p w14:paraId="5F67C98C" w14:textId="75C8B26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w:t>
      </w:r>
      <w:r w:rsidR="00530E87">
        <w:rPr>
          <w:rFonts w:ascii="Times New Roman" w:eastAsia="宋体" w:hAnsi="Times New Roman"/>
        </w:rPr>
        <w:t>-</w:t>
      </w:r>
      <w:r>
        <w:rPr>
          <w:rFonts w:ascii="Times New Roman" w:eastAsia="宋体" w:hAnsi="Times New Roman"/>
        </w:rPr>
        <w:t xml:space="preserve">1, </w:t>
      </w:r>
      <w:r>
        <w:rPr>
          <w:rFonts w:ascii="Times New Roman" w:eastAsia="宋体" w:hAnsi="Times New Roman" w:hint="eastAsia"/>
        </w:rPr>
        <w:t xml:space="preserve">NOT </w:t>
      </w:r>
      <w:r>
        <w:rPr>
          <w:rFonts w:ascii="Times New Roman" w:eastAsia="宋体" w:hAnsi="Times New Roman"/>
        </w:rPr>
        <w:t xml:space="preserve">Support storing </w:t>
      </w:r>
      <w:r>
        <w:rPr>
          <w:rFonts w:ascii="Times New Roman" w:eastAsia="宋体" w:hAnsi="Times New Roman" w:hint="eastAsia"/>
        </w:rPr>
        <w:t>in</w:t>
      </w:r>
      <w:r>
        <w:rPr>
          <w:rFonts w:ascii="Times New Roman" w:eastAsia="宋体" w:hAnsi="Times New Roman"/>
        </w:rPr>
        <w:t>direct path configuration for potential resume directly into multi-path</w:t>
      </w:r>
      <w:r>
        <w:rPr>
          <w:rFonts w:ascii="Times New Roman" w:eastAsia="宋体" w:hAnsi="Times New Roman" w:hint="eastAsia"/>
        </w:rPr>
        <w:t xml:space="preserve"> operation</w:t>
      </w:r>
      <w:r>
        <w:rPr>
          <w:rFonts w:ascii="Times New Roman" w:eastAsia="宋体" w:hAnsi="Times New Roman"/>
        </w:rPr>
        <w:t>.</w:t>
      </w:r>
    </w:p>
    <w:p w14:paraId="2BABE829" w14:textId="1D646361"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w:t>
      </w:r>
      <w:r w:rsidR="00530E87">
        <w:rPr>
          <w:rFonts w:ascii="Times New Roman" w:eastAsia="宋体" w:hAnsi="Times New Roman"/>
        </w:rPr>
        <w:t>-</w:t>
      </w:r>
      <w:r>
        <w:rPr>
          <w:rFonts w:ascii="Times New Roman" w:eastAsia="宋体" w:hAnsi="Times New Roman"/>
        </w:rPr>
        <w:t xml:space="preserve">2, </w:t>
      </w:r>
      <w:r>
        <w:rPr>
          <w:rFonts w:ascii="Times New Roman" w:eastAsia="宋体" w:hAnsi="Times New Roman" w:hint="eastAsia"/>
        </w:rPr>
        <w:t>S</w:t>
      </w:r>
      <w:r>
        <w:rPr>
          <w:rFonts w:ascii="Times New Roman" w:eastAsia="宋体" w:hAnsi="Times New Roman"/>
        </w:rPr>
        <w:t xml:space="preserve">upport storing </w:t>
      </w:r>
      <w:r>
        <w:rPr>
          <w:rFonts w:ascii="Times New Roman" w:eastAsia="宋体" w:hAnsi="Times New Roman" w:hint="eastAsia"/>
        </w:rPr>
        <w:t>in</w:t>
      </w:r>
      <w:r>
        <w:rPr>
          <w:rFonts w:ascii="Times New Roman" w:eastAsia="宋体" w:hAnsi="Times New Roman"/>
        </w:rPr>
        <w:t>direct path configuration for potential resume directly into multi-path</w:t>
      </w:r>
      <w:r>
        <w:rPr>
          <w:rFonts w:ascii="Times New Roman" w:eastAsia="宋体" w:hAnsi="Times New Roman" w:hint="eastAsia"/>
        </w:rPr>
        <w:t xml:space="preserve"> operation. Details can be discussed during WID phase.  </w:t>
      </w:r>
    </w:p>
    <w:p w14:paraId="7CF640BC" w14:textId="5782D55E"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 1&amp;2, if ONLY direct path failure is detected by remote UE, the remote UE does not perform RRC re-establishment procedure, but rather notify the failure information to the network via indirect path (the relay UE).</w:t>
      </w:r>
    </w:p>
    <w:p w14:paraId="0E1E7651" w14:textId="77777777" w:rsidR="00A26052" w:rsidRDefault="000D6B77" w:rsidP="00EB4EF0">
      <w:pPr>
        <w:rPr>
          <w:b/>
          <w:szCs w:val="20"/>
        </w:rPr>
      </w:pPr>
      <w:r>
        <w:rPr>
          <w:b/>
          <w:szCs w:val="20"/>
        </w:rPr>
        <w:t>Proposal 10a:          Remote UE’s failure information can be sent to network using split SRB1, if configured.</w:t>
      </w:r>
    </w:p>
    <w:p w14:paraId="41ADCB61" w14:textId="77777777" w:rsidR="00A26052" w:rsidRDefault="00A26052">
      <w:pPr>
        <w:rPr>
          <w:b/>
          <w:szCs w:val="20"/>
        </w:rPr>
      </w:pPr>
    </w:p>
    <w:p w14:paraId="43602CCB"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For Scenario 1&amp;2, if ONLY indirect path failure is detected by remote UE, the remote UE does not perform RRC re-establishment procedure, but rather the UE can directly report the failure information to network on direct path.</w:t>
      </w:r>
    </w:p>
    <w:p w14:paraId="5BA33871" w14:textId="6E022748"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rPr>
        <w:t xml:space="preserve">For Scenario 1&amp;2, if BOTH direct path failure AND indirect path failure </w:t>
      </w:r>
      <w:r w:rsidR="00EB4EF0">
        <w:rPr>
          <w:rFonts w:ascii="Times New Roman" w:eastAsia="宋体" w:hAnsi="Times New Roman"/>
        </w:rPr>
        <w:t>are</w:t>
      </w:r>
      <w:r>
        <w:rPr>
          <w:rFonts w:ascii="Times New Roman" w:eastAsia="宋体" w:hAnsi="Times New Roman"/>
        </w:rPr>
        <w:t xml:space="preserve"> detected by remote UE, the remote UE performs RRC re-establishment procedure.</w:t>
      </w:r>
    </w:p>
    <w:p w14:paraId="1FCA52FD"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 xml:space="preserve">For </w:t>
      </w:r>
      <w:r>
        <w:rPr>
          <w:rFonts w:ascii="Times New Roman" w:eastAsia="宋体" w:hAnsi="Times New Roman"/>
        </w:rPr>
        <w:t xml:space="preserve">indirect path addition of </w:t>
      </w:r>
      <w:r>
        <w:rPr>
          <w:rFonts w:ascii="Times New Roman" w:eastAsia="宋体" w:hAnsi="Times New Roman" w:hint="eastAsia"/>
        </w:rPr>
        <w:t>Scenario-1, RAN2 to adopt</w:t>
      </w:r>
      <w:r>
        <w:rPr>
          <w:rFonts w:ascii="Times New Roman" w:eastAsia="宋体" w:hAnsi="Times New Roman"/>
        </w:rPr>
        <w:t xml:space="preserve"> a new PC5 RRC indication from remote UE</w:t>
      </w:r>
      <w:r>
        <w:rPr>
          <w:rFonts w:ascii="Times New Roman" w:eastAsia="宋体" w:hAnsi="Times New Roman" w:hint="eastAsia"/>
        </w:rPr>
        <w:t xml:space="preserve"> to trigger the RRC_IDLE/RRC_INACTIVE target relay UE to initiate RRC connection establishment</w:t>
      </w:r>
      <w:r>
        <w:rPr>
          <w:rFonts w:ascii="Times New Roman" w:eastAsia="宋体" w:hAnsi="Times New Roman"/>
        </w:rPr>
        <w:t>/resume</w:t>
      </w:r>
      <w:r>
        <w:rPr>
          <w:rFonts w:ascii="Times New Roman" w:eastAsia="宋体" w:hAnsi="Times New Roman" w:hint="eastAsia"/>
        </w:rPr>
        <w:t xml:space="preserve"> procedure.</w:t>
      </w:r>
    </w:p>
    <w:p w14:paraId="2FDE7ACB"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05199125" w14:textId="7E99B941"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 xml:space="preserve">For Scenario-2, RAN2 assumes that remote UE will report the inter-UE relationship only after relay UE successfully entering RRC_CONNECTED in this Release. </w:t>
      </w:r>
    </w:p>
    <w:p w14:paraId="40E1F249"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For Scenario-2, RAN2 to decide which Option(s) is agreeable for remote UE to report the inter-UE relationship (e.g., relay UE</w:t>
      </w:r>
      <w:r>
        <w:rPr>
          <w:rFonts w:ascii="Times New Roman" w:eastAsia="宋体" w:hAnsi="Times New Roman"/>
        </w:rPr>
        <w:t>’</w:t>
      </w:r>
      <w:r>
        <w:rPr>
          <w:rFonts w:ascii="Times New Roman" w:eastAsia="宋体" w:hAnsi="Times New Roman" w:hint="eastAsia"/>
        </w:rPr>
        <w:t xml:space="preserve">s C-RNTI and serving NCGI) to the </w:t>
      </w:r>
      <w:proofErr w:type="spellStart"/>
      <w:r>
        <w:rPr>
          <w:rFonts w:ascii="Times New Roman" w:eastAsia="宋体" w:hAnsi="Times New Roman" w:hint="eastAsia"/>
        </w:rPr>
        <w:t>gNB</w:t>
      </w:r>
      <w:proofErr w:type="spellEnd"/>
      <w:r>
        <w:rPr>
          <w:rFonts w:ascii="Times New Roman" w:eastAsia="宋体" w:hAnsi="Times New Roman"/>
        </w:rPr>
        <w:t>:</w:t>
      </w:r>
      <w:r>
        <w:rPr>
          <w:rFonts w:ascii="Times New Roman" w:eastAsia="宋体" w:hAnsi="Times New Roman" w:hint="eastAsia"/>
        </w:rPr>
        <w:t xml:space="preserve"> </w:t>
      </w:r>
    </w:p>
    <w:p w14:paraId="3718BD0D" w14:textId="77777777" w:rsidR="00A26052" w:rsidRDefault="000D6B77" w:rsidP="00EB4EF0">
      <w:pPr>
        <w:pStyle w:val="a0"/>
        <w:numPr>
          <w:ilvl w:val="2"/>
          <w:numId w:val="17"/>
        </w:numPr>
        <w:spacing w:before="100" w:beforeAutospacing="1"/>
        <w:rPr>
          <w:b/>
        </w:rPr>
      </w:pPr>
      <w:r>
        <w:rPr>
          <w:rFonts w:hint="eastAsia"/>
          <w:b/>
        </w:rPr>
        <w:lastRenderedPageBreak/>
        <w:t xml:space="preserve">Option 1: remote UE oriented solution, i.e., remote UE autonomously reports the inter-UE relationship with the relay UE once it triggers the relay UE successfully entering RRC_CONNECTED. </w:t>
      </w:r>
    </w:p>
    <w:p w14:paraId="4B197017" w14:textId="77777777" w:rsidR="00A26052" w:rsidRDefault="000D6B77" w:rsidP="00EB4EF0">
      <w:pPr>
        <w:pStyle w:val="a0"/>
        <w:numPr>
          <w:ilvl w:val="2"/>
          <w:numId w:val="17"/>
        </w:numPr>
        <w:spacing w:before="100" w:beforeAutospacing="1"/>
        <w:rPr>
          <w:b/>
        </w:rPr>
      </w:pPr>
      <w:r>
        <w:rPr>
          <w:rFonts w:hint="eastAsia"/>
          <w:b/>
        </w:rPr>
        <w:t xml:space="preserve">Option 2: NW controlled solution, i.e., remote UE only reports the inter-UE relationship with the relay UE after the </w:t>
      </w:r>
      <w:proofErr w:type="spellStart"/>
      <w:r>
        <w:rPr>
          <w:rFonts w:hint="eastAsia"/>
          <w:b/>
        </w:rPr>
        <w:t>gNB</w:t>
      </w:r>
      <w:proofErr w:type="spellEnd"/>
      <w:r>
        <w:rPr>
          <w:rFonts w:hint="eastAsia"/>
          <w:b/>
        </w:rPr>
        <w:t xml:space="preserve"> indication (e.g., with target cell ID). </w:t>
      </w:r>
    </w:p>
    <w:p w14:paraId="29EE106D"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For Scenario-2,</w:t>
      </w:r>
      <w:r>
        <w:rPr>
          <w:rFonts w:ascii="Times New Roman" w:eastAsia="宋体" w:hAnsi="Times New Roman"/>
        </w:rPr>
        <w:t xml:space="preserve"> </w:t>
      </w:r>
      <w:r>
        <w:rPr>
          <w:rFonts w:ascii="Times New Roman" w:eastAsia="宋体" w:hAnsi="Times New Roman" w:hint="eastAsia"/>
        </w:rPr>
        <w:t xml:space="preserve">if the inter-UE link failure is detected by remote UE or relay UE, remote UE or relay UE can notify the </w:t>
      </w:r>
      <w:proofErr w:type="spellStart"/>
      <w:r>
        <w:rPr>
          <w:rFonts w:ascii="Times New Roman" w:eastAsia="宋体" w:hAnsi="Times New Roman" w:hint="eastAsia"/>
        </w:rPr>
        <w:t>gNB</w:t>
      </w:r>
      <w:proofErr w:type="spellEnd"/>
      <w:r>
        <w:rPr>
          <w:rFonts w:ascii="Times New Roman" w:eastAsia="宋体" w:hAnsi="Times New Roman" w:hint="eastAsia"/>
        </w:rPr>
        <w:t xml:space="preserve"> about the inter-UE link failure.</w:t>
      </w:r>
    </w:p>
    <w:p w14:paraId="2CF8F8EB" w14:textId="6862CAC4"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For Scenario-2, it</w:t>
      </w:r>
      <w:r>
        <w:rPr>
          <w:rFonts w:ascii="Times New Roman" w:eastAsia="宋体" w:hAnsi="Times New Roman"/>
        </w:rPr>
        <w:t>’</w:t>
      </w:r>
      <w:r>
        <w:rPr>
          <w:rFonts w:ascii="Times New Roman" w:eastAsia="宋体" w:hAnsi="Times New Roman" w:hint="eastAsia"/>
        </w:rPr>
        <w:t xml:space="preserve">s up to the </w:t>
      </w:r>
      <w:proofErr w:type="spellStart"/>
      <w:r>
        <w:rPr>
          <w:rFonts w:ascii="Times New Roman" w:eastAsia="宋体" w:hAnsi="Times New Roman" w:hint="eastAsia"/>
        </w:rPr>
        <w:t>gNB</w:t>
      </w:r>
      <w:proofErr w:type="spellEnd"/>
      <w:r>
        <w:rPr>
          <w:rFonts w:ascii="Times New Roman" w:eastAsia="宋体" w:hAnsi="Times New Roman" w:hint="eastAsia"/>
        </w:rPr>
        <w:t xml:space="preserve"> how to handle the inter-UE link failure, e.g., suspend the DL transmission for the remote UE via indirect path, or trigger indirect path release procedure.</w:t>
      </w:r>
    </w:p>
    <w:p w14:paraId="6672289C" w14:textId="77777777" w:rsidR="00A26052" w:rsidRDefault="000D6B77" w:rsidP="00EB4EF0">
      <w:pPr>
        <w:pStyle w:val="Proposal"/>
        <w:numPr>
          <w:ilvl w:val="0"/>
          <w:numId w:val="19"/>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2</w:t>
      </w:r>
      <w:r>
        <w:rPr>
          <w:rFonts w:ascii="Times New Roman" w:eastAsia="宋体" w:hAnsi="Times New Roman" w:hint="eastAsia"/>
        </w:rPr>
        <w:t xml:space="preserve">, RAN2 </w:t>
      </w:r>
      <w:r>
        <w:rPr>
          <w:rFonts w:ascii="Times New Roman" w:eastAsia="宋体" w:hAnsi="Times New Roman"/>
        </w:rPr>
        <w:t xml:space="preserve">confirm the WA into agreement, i.e. “Bearer identification except LCID is not needed in L2 PDU over </w:t>
      </w:r>
      <w:proofErr w:type="spellStart"/>
      <w:r>
        <w:rPr>
          <w:rFonts w:ascii="Times New Roman" w:eastAsia="宋体" w:hAnsi="Times New Roman"/>
        </w:rPr>
        <w:t>Uu</w:t>
      </w:r>
      <w:proofErr w:type="spellEnd"/>
      <w:r>
        <w:rPr>
          <w:rFonts w:ascii="Times New Roman" w:eastAsia="宋体" w:hAnsi="Times New Roman"/>
        </w:rPr>
        <w:t xml:space="preserve"> link in Scenario-2. Only 1:1 bearer mapping is supported over </w:t>
      </w:r>
      <w:proofErr w:type="spellStart"/>
      <w:r>
        <w:rPr>
          <w:rFonts w:ascii="Times New Roman" w:eastAsia="宋体" w:hAnsi="Times New Roman"/>
        </w:rPr>
        <w:t>Uu</w:t>
      </w:r>
      <w:proofErr w:type="spellEnd"/>
      <w:r>
        <w:rPr>
          <w:rFonts w:ascii="Times New Roman" w:eastAsia="宋体" w:hAnsi="Times New Roman"/>
        </w:rPr>
        <w:t xml:space="preserve"> link for the indirect path. Detailed mapping configuration is left to the WI phase”</w:t>
      </w:r>
      <w:r>
        <w:rPr>
          <w:rFonts w:ascii="Times New Roman" w:eastAsia="宋体" w:hAnsi="Times New Roman" w:hint="eastAsia"/>
        </w:rPr>
        <w:t>.</w:t>
      </w:r>
    </w:p>
    <w:p w14:paraId="448CCF53" w14:textId="77777777" w:rsidR="00A26052" w:rsidRDefault="00A26052">
      <w:pPr>
        <w:pStyle w:val="Proposal"/>
        <w:tabs>
          <w:tab w:val="clear" w:pos="1304"/>
          <w:tab w:val="left" w:pos="2024"/>
        </w:tabs>
        <w:ind w:left="1701"/>
        <w:rPr>
          <w:rFonts w:eastAsiaTheme="minorEastAsia"/>
          <w:bCs w:val="0"/>
        </w:rPr>
      </w:pPr>
    </w:p>
    <w:p w14:paraId="68FA7725" w14:textId="77777777" w:rsidR="00A26052" w:rsidRDefault="000D6B77">
      <w:pPr>
        <w:pStyle w:val="a0"/>
        <w:ind w:left="1440" w:hanging="1440"/>
        <w:rPr>
          <w:rFonts w:eastAsia="宋体"/>
          <w:b/>
          <w:lang w:eastAsia="zh-CN"/>
        </w:rPr>
      </w:pPr>
      <w:r>
        <w:rPr>
          <w:bCs/>
        </w:rPr>
        <w:br w:type="page"/>
      </w:r>
    </w:p>
    <w:p w14:paraId="6BB9B808" w14:textId="77777777" w:rsidR="00A26052" w:rsidRDefault="000D6B77">
      <w:pPr>
        <w:pStyle w:val="1"/>
        <w:keepLines/>
        <w:numPr>
          <w:ilvl w:val="0"/>
          <w:numId w:val="7"/>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14:paraId="4FC8A68D" w14:textId="50FBE499" w:rsidR="000F5900" w:rsidRPr="00C31AF5" w:rsidRDefault="00C31AF5" w:rsidP="00C31AF5">
      <w:pPr>
        <w:numPr>
          <w:ilvl w:val="0"/>
          <w:numId w:val="20"/>
        </w:numPr>
        <w:rPr>
          <w:rFonts w:eastAsia="宋体" w:hint="eastAsia"/>
          <w:color w:val="000000"/>
          <w:lang w:eastAsia="zh-CN"/>
        </w:rPr>
      </w:pPr>
      <w:bookmarkStart w:id="4" w:name="_GoBack"/>
      <w:bookmarkEnd w:id="4"/>
      <w:r w:rsidRPr="00C31AF5">
        <w:rPr>
          <w:rFonts w:eastAsia="宋体"/>
          <w:color w:val="000000"/>
          <w:lang w:eastAsia="zh-CN"/>
        </w:rPr>
        <w:t xml:space="preserve">R2-2210804, Report from session on positioning and </w:t>
      </w:r>
      <w:proofErr w:type="spellStart"/>
      <w:r w:rsidRPr="00C31AF5">
        <w:rPr>
          <w:rFonts w:eastAsia="宋体"/>
          <w:color w:val="000000"/>
          <w:lang w:eastAsia="zh-CN"/>
        </w:rPr>
        <w:t>sidelink</w:t>
      </w:r>
      <w:proofErr w:type="spellEnd"/>
      <w:r w:rsidRPr="00C31AF5">
        <w:rPr>
          <w:rFonts w:eastAsia="宋体"/>
          <w:color w:val="000000"/>
          <w:lang w:eastAsia="zh-CN"/>
        </w:rPr>
        <w:t xml:space="preserve"> relay, Session Chair (MediaTek).</w:t>
      </w:r>
    </w:p>
    <w:sectPr w:rsidR="000F5900" w:rsidRPr="00C31AF5">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5C046" w14:textId="77777777" w:rsidR="00233301" w:rsidRDefault="00233301">
      <w:r>
        <w:separator/>
      </w:r>
    </w:p>
  </w:endnote>
  <w:endnote w:type="continuationSeparator" w:id="0">
    <w:p w14:paraId="7A5050FC" w14:textId="77777777" w:rsidR="00233301" w:rsidRDefault="0023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84294" w14:textId="77777777" w:rsidR="00233301" w:rsidRDefault="00233301">
      <w:r>
        <w:separator/>
      </w:r>
    </w:p>
  </w:footnote>
  <w:footnote w:type="continuationSeparator" w:id="0">
    <w:p w14:paraId="796F28D5" w14:textId="77777777" w:rsidR="00233301" w:rsidRDefault="0023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CB2F" w14:textId="77777777" w:rsidR="00A26052" w:rsidRDefault="00A26052">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709"/>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 w15:restartNumberingAfterBreak="0">
    <w:nsid w:val="11494BD5"/>
    <w:multiLevelType w:val="multilevel"/>
    <w:tmpl w:val="11494BD5"/>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2C187B"/>
    <w:multiLevelType w:val="multilevel"/>
    <w:tmpl w:val="3C2C187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2E76A7A"/>
    <w:multiLevelType w:val="multilevel"/>
    <w:tmpl w:val="42E76A7A"/>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312418F"/>
    <w:multiLevelType w:val="multilevel"/>
    <w:tmpl w:val="4312418F"/>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38D2EC0"/>
    <w:multiLevelType w:val="multilevel"/>
    <w:tmpl w:val="438D2EC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81A453D"/>
    <w:multiLevelType w:val="multilevel"/>
    <w:tmpl w:val="481A453D"/>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5A2278"/>
    <w:multiLevelType w:val="multilevel"/>
    <w:tmpl w:val="4E5A2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6166C1"/>
    <w:multiLevelType w:val="multilevel"/>
    <w:tmpl w:val="5B6166C1"/>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685F496C"/>
    <w:multiLevelType w:val="multilevel"/>
    <w:tmpl w:val="685F496C"/>
    <w:lvl w:ilvl="0">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703D1E"/>
    <w:multiLevelType w:val="multilevel"/>
    <w:tmpl w:val="70703D1E"/>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A3F0B13"/>
    <w:multiLevelType w:val="multilevel"/>
    <w:tmpl w:val="7A3F0B1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0"/>
  </w:num>
  <w:num w:numId="3">
    <w:abstractNumId w:val="3"/>
  </w:num>
  <w:num w:numId="4">
    <w:abstractNumId w:val="8"/>
  </w:num>
  <w:num w:numId="5">
    <w:abstractNumId w:val="15"/>
  </w:num>
  <w:num w:numId="6">
    <w:abstractNumId w:val="12"/>
  </w:num>
  <w:num w:numId="7">
    <w:abstractNumId w:val="14"/>
  </w:num>
  <w:num w:numId="8">
    <w:abstractNumId w:val="13"/>
  </w:num>
  <w:num w:numId="9">
    <w:abstractNumId w:val="6"/>
  </w:num>
  <w:num w:numId="10">
    <w:abstractNumId w:val="9"/>
  </w:num>
  <w:num w:numId="11">
    <w:abstractNumId w:val="2"/>
  </w:num>
  <w:num w:numId="12">
    <w:abstractNumId w:val="1"/>
  </w:num>
  <w:num w:numId="13">
    <w:abstractNumId w:val="18"/>
  </w:num>
  <w:num w:numId="14">
    <w:abstractNumId w:val="4"/>
  </w:num>
  <w:num w:numId="15">
    <w:abstractNumId w:val="5"/>
  </w:num>
  <w:num w:numId="16">
    <w:abstractNumId w:val="16"/>
  </w:num>
  <w:num w:numId="17">
    <w:abstractNumId w:val="11"/>
  </w:num>
  <w:num w:numId="18">
    <w:abstractNumId w:val="7"/>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A97"/>
    <w:rsid w:val="00030BD6"/>
    <w:rsid w:val="00030DFC"/>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F7C"/>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BF8"/>
    <w:rsid w:val="000B0969"/>
    <w:rsid w:val="000B0A87"/>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7FD"/>
    <w:rsid w:val="000C2FA3"/>
    <w:rsid w:val="000C3170"/>
    <w:rsid w:val="000C31B8"/>
    <w:rsid w:val="000C345D"/>
    <w:rsid w:val="000C3CFF"/>
    <w:rsid w:val="000C472E"/>
    <w:rsid w:val="000C4D73"/>
    <w:rsid w:val="000C4D87"/>
    <w:rsid w:val="000C515A"/>
    <w:rsid w:val="000C6024"/>
    <w:rsid w:val="000C62D9"/>
    <w:rsid w:val="000C6385"/>
    <w:rsid w:val="000C6AD0"/>
    <w:rsid w:val="000C73A4"/>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6B77"/>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1904"/>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253"/>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39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0821"/>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C4"/>
    <w:rsid w:val="0039779E"/>
    <w:rsid w:val="0039790C"/>
    <w:rsid w:val="00397A79"/>
    <w:rsid w:val="00397AA8"/>
    <w:rsid w:val="003A0B7F"/>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5C2"/>
    <w:rsid w:val="003C07AE"/>
    <w:rsid w:val="003C09E8"/>
    <w:rsid w:val="003C0C68"/>
    <w:rsid w:val="003C0FE1"/>
    <w:rsid w:val="003C24DA"/>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878"/>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5C30"/>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B10"/>
    <w:rsid w:val="004F1797"/>
    <w:rsid w:val="004F1BD0"/>
    <w:rsid w:val="004F21CF"/>
    <w:rsid w:val="004F25F4"/>
    <w:rsid w:val="004F2ECB"/>
    <w:rsid w:val="004F3053"/>
    <w:rsid w:val="004F3085"/>
    <w:rsid w:val="004F319F"/>
    <w:rsid w:val="004F328A"/>
    <w:rsid w:val="004F337C"/>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E87"/>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A8"/>
    <w:rsid w:val="00545EC5"/>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478"/>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62A"/>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407C"/>
    <w:rsid w:val="00784361"/>
    <w:rsid w:val="00784463"/>
    <w:rsid w:val="007845B9"/>
    <w:rsid w:val="00784790"/>
    <w:rsid w:val="00784FF8"/>
    <w:rsid w:val="00784FFB"/>
    <w:rsid w:val="00785015"/>
    <w:rsid w:val="007857B0"/>
    <w:rsid w:val="00785C44"/>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0E14"/>
    <w:rsid w:val="0081101D"/>
    <w:rsid w:val="00811476"/>
    <w:rsid w:val="00811555"/>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946"/>
    <w:rsid w:val="00837D7E"/>
    <w:rsid w:val="00837D9C"/>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785"/>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E20"/>
    <w:rsid w:val="00872C5C"/>
    <w:rsid w:val="00872D1A"/>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D72"/>
    <w:rsid w:val="00970F83"/>
    <w:rsid w:val="0097177B"/>
    <w:rsid w:val="00971A3E"/>
    <w:rsid w:val="00971DB8"/>
    <w:rsid w:val="00972435"/>
    <w:rsid w:val="00972A71"/>
    <w:rsid w:val="009732AB"/>
    <w:rsid w:val="0097338C"/>
    <w:rsid w:val="00973F9D"/>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5DA"/>
    <w:rsid w:val="009B662B"/>
    <w:rsid w:val="009B6CD8"/>
    <w:rsid w:val="009B6D52"/>
    <w:rsid w:val="009B7112"/>
    <w:rsid w:val="009B7575"/>
    <w:rsid w:val="009B7711"/>
    <w:rsid w:val="009C000B"/>
    <w:rsid w:val="009C0097"/>
    <w:rsid w:val="009C0498"/>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F2"/>
    <w:rsid w:val="009D4132"/>
    <w:rsid w:val="009D48DA"/>
    <w:rsid w:val="009D517C"/>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052"/>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3CEE"/>
    <w:rsid w:val="00B14C1A"/>
    <w:rsid w:val="00B14EA3"/>
    <w:rsid w:val="00B14FDF"/>
    <w:rsid w:val="00B15097"/>
    <w:rsid w:val="00B1521D"/>
    <w:rsid w:val="00B15672"/>
    <w:rsid w:val="00B15B29"/>
    <w:rsid w:val="00B15B8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D16"/>
    <w:rsid w:val="00B54FF8"/>
    <w:rsid w:val="00B5596B"/>
    <w:rsid w:val="00B55E70"/>
    <w:rsid w:val="00B55E7F"/>
    <w:rsid w:val="00B563A7"/>
    <w:rsid w:val="00B565CF"/>
    <w:rsid w:val="00B57477"/>
    <w:rsid w:val="00B574C7"/>
    <w:rsid w:val="00B578A2"/>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629"/>
    <w:rsid w:val="00B736B5"/>
    <w:rsid w:val="00B739A8"/>
    <w:rsid w:val="00B73F2B"/>
    <w:rsid w:val="00B7547D"/>
    <w:rsid w:val="00B755E5"/>
    <w:rsid w:val="00B7595E"/>
    <w:rsid w:val="00B75A21"/>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83B"/>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9C7"/>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2E6A"/>
    <w:rsid w:val="00C435AB"/>
    <w:rsid w:val="00C43BAB"/>
    <w:rsid w:val="00C44B7B"/>
    <w:rsid w:val="00C457C9"/>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8B4"/>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A3A"/>
    <w:rsid w:val="00CB1E89"/>
    <w:rsid w:val="00CB2EC0"/>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3ED"/>
    <w:rsid w:val="00D2674D"/>
    <w:rsid w:val="00D270E3"/>
    <w:rsid w:val="00D271E5"/>
    <w:rsid w:val="00D27AE5"/>
    <w:rsid w:val="00D27D99"/>
    <w:rsid w:val="00D27E15"/>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632"/>
    <w:rsid w:val="00D91D33"/>
    <w:rsid w:val="00D9222F"/>
    <w:rsid w:val="00D923E2"/>
    <w:rsid w:val="00D924BB"/>
    <w:rsid w:val="00D927FE"/>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50D"/>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427"/>
    <w:rsid w:val="00E2368E"/>
    <w:rsid w:val="00E23F4D"/>
    <w:rsid w:val="00E240B5"/>
    <w:rsid w:val="00E2433C"/>
    <w:rsid w:val="00E24D2A"/>
    <w:rsid w:val="00E24F0C"/>
    <w:rsid w:val="00E254DF"/>
    <w:rsid w:val="00E25700"/>
    <w:rsid w:val="00E25AE1"/>
    <w:rsid w:val="00E25B28"/>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4BFF"/>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62F8"/>
    <w:rsid w:val="00E96820"/>
    <w:rsid w:val="00E96C55"/>
    <w:rsid w:val="00E96D54"/>
    <w:rsid w:val="00E96DAC"/>
    <w:rsid w:val="00E97321"/>
    <w:rsid w:val="00EA09D5"/>
    <w:rsid w:val="00EA0F46"/>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A76"/>
    <w:rsid w:val="00EB6EDA"/>
    <w:rsid w:val="00EB6F90"/>
    <w:rsid w:val="00EB7076"/>
    <w:rsid w:val="00EB7626"/>
    <w:rsid w:val="00EB76B4"/>
    <w:rsid w:val="00EB7E63"/>
    <w:rsid w:val="00EC03D1"/>
    <w:rsid w:val="00EC04A4"/>
    <w:rsid w:val="00EC16DE"/>
    <w:rsid w:val="00EC184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7AC"/>
    <w:rsid w:val="00F45981"/>
    <w:rsid w:val="00F45A96"/>
    <w:rsid w:val="00F45ACC"/>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A56"/>
    <w:rsid w:val="00FD5A70"/>
    <w:rsid w:val="00FD5BE3"/>
    <w:rsid w:val="00FD5D01"/>
    <w:rsid w:val="00FD5D3B"/>
    <w:rsid w:val="00FD6371"/>
    <w:rsid w:val="00FD6708"/>
    <w:rsid w:val="00FD717E"/>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7192BE3"/>
    <w:rsid w:val="079319E1"/>
    <w:rsid w:val="08144B11"/>
    <w:rsid w:val="08BE7D5F"/>
    <w:rsid w:val="091E0915"/>
    <w:rsid w:val="0A5F51C6"/>
    <w:rsid w:val="0BE93457"/>
    <w:rsid w:val="0D156E09"/>
    <w:rsid w:val="0D864BA0"/>
    <w:rsid w:val="0D906E02"/>
    <w:rsid w:val="0E84782D"/>
    <w:rsid w:val="0F9F33CE"/>
    <w:rsid w:val="11E244A3"/>
    <w:rsid w:val="17886C3C"/>
    <w:rsid w:val="1A08462C"/>
    <w:rsid w:val="1D591175"/>
    <w:rsid w:val="1F7F44A3"/>
    <w:rsid w:val="20AB4E6F"/>
    <w:rsid w:val="21864F1B"/>
    <w:rsid w:val="22906AD4"/>
    <w:rsid w:val="23DA4D21"/>
    <w:rsid w:val="258C1BD4"/>
    <w:rsid w:val="25D350EF"/>
    <w:rsid w:val="269821F2"/>
    <w:rsid w:val="288D57AD"/>
    <w:rsid w:val="299A549A"/>
    <w:rsid w:val="29FE0BA2"/>
    <w:rsid w:val="2C124B51"/>
    <w:rsid w:val="2C85090D"/>
    <w:rsid w:val="2C89431E"/>
    <w:rsid w:val="2DBA4B5E"/>
    <w:rsid w:val="300362BE"/>
    <w:rsid w:val="38315C3A"/>
    <w:rsid w:val="3B16552D"/>
    <w:rsid w:val="3B195166"/>
    <w:rsid w:val="3E6732BA"/>
    <w:rsid w:val="40AC4D97"/>
    <w:rsid w:val="4644070E"/>
    <w:rsid w:val="473E40C2"/>
    <w:rsid w:val="4C4B783C"/>
    <w:rsid w:val="4F68260A"/>
    <w:rsid w:val="4FE42D70"/>
    <w:rsid w:val="4FF041E4"/>
    <w:rsid w:val="508C08D8"/>
    <w:rsid w:val="50FE1D53"/>
    <w:rsid w:val="51AF1C2C"/>
    <w:rsid w:val="51F72F60"/>
    <w:rsid w:val="53BD3E87"/>
    <w:rsid w:val="53C019A2"/>
    <w:rsid w:val="56CA4655"/>
    <w:rsid w:val="57311CF3"/>
    <w:rsid w:val="57AF6667"/>
    <w:rsid w:val="587C7306"/>
    <w:rsid w:val="59E75C6D"/>
    <w:rsid w:val="5A8B13E8"/>
    <w:rsid w:val="5E67548B"/>
    <w:rsid w:val="614C23C7"/>
    <w:rsid w:val="64EE3245"/>
    <w:rsid w:val="66F74E55"/>
    <w:rsid w:val="672E0D7D"/>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01541"/>
  <w15:docId w15:val="{0ED6286C-3DE9-4B4A-9A0C-D6638DA5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uiPriority w:val="99"/>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pPr>
      <w:tabs>
        <w:tab w:val="clear" w:pos="1622"/>
      </w:tabs>
      <w:spacing w:after="100" w:afterAutospacing="1"/>
    </w:pPr>
    <w:rPr>
      <w:sz w:val="24"/>
      <w:lang w:val="en-US" w:eastAsia="zh-CN"/>
    </w:rPr>
  </w:style>
  <w:style w:type="paragraph" w:customStyle="1" w:styleId="EmailDiscussion">
    <w:name w:val="EmailDiscussion"/>
    <w:basedOn w:val="a"/>
    <w:next w:val="EmailDiscussion2"/>
    <w:pPr>
      <w:spacing w:before="40" w:after="100" w:afterAutospacing="1"/>
      <w:ind w:left="1619" w:hanging="360"/>
    </w:pPr>
    <w:rPr>
      <w:rFonts w:ascii="Arial" w:eastAsia="MS Mincho" w:hAnsi="Arial"/>
      <w:b/>
      <w:sz w:val="24"/>
      <w:lang w:eastAsia="zh-CN"/>
    </w:rPr>
  </w:style>
  <w:style w:type="character" w:customStyle="1" w:styleId="150">
    <w:name w:val="15"/>
    <w:basedOn w:val="a1"/>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806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5C91B-CAA5-4957-9564-D0B6FCA1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41</TotalTime>
  <Pages>12</Pages>
  <Words>5501</Words>
  <Characters>31357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34</cp:revision>
  <cp:lastPrinted>2022-08-02T01:28:00Z</cp:lastPrinted>
  <dcterms:created xsi:type="dcterms:W3CDTF">2022-11-04T02:33:00Z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